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15B9" w:rsidRDefault="00B715B9" w:rsidP="00B715B9">
      <w:pPr>
        <w:shd w:val="clear" w:color="auto" w:fill="FFFFFF"/>
        <w:spacing w:before="274"/>
        <w:ind w:left="-709" w:right="-282"/>
      </w:pPr>
      <w:r>
        <w:object w:dxaOrig="10836" w:dyaOrig="155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7.2pt;height:784.2pt;mso-position-vertical:absolute" o:ole="">
            <v:imagedata r:id="rId6" o:title=""/>
          </v:shape>
          <o:OLEObject Type="Embed" ProgID="Unknown" ShapeID="_x0000_i1025" DrawAspect="Content" ObjectID="_1378723922" r:id="rId7"/>
        </w:object>
      </w:r>
    </w:p>
    <w:p w:rsidR="00B715B9" w:rsidRDefault="00B715B9" w:rsidP="00B715B9">
      <w:pPr>
        <w:pStyle w:val="30"/>
        <w:ind w:firstLine="0"/>
        <w:jc w:val="center"/>
        <w:rPr>
          <w:sz w:val="22"/>
          <w:szCs w:val="22"/>
        </w:rPr>
      </w:pPr>
    </w:p>
    <w:p w:rsidR="00B715B9" w:rsidRDefault="00B715B9" w:rsidP="00B715B9">
      <w:pPr>
        <w:pStyle w:val="30"/>
        <w:ind w:left="284" w:right="-1" w:firstLine="0"/>
        <w:jc w:val="center"/>
        <w:rPr>
          <w:sz w:val="22"/>
          <w:szCs w:val="22"/>
        </w:rPr>
      </w:pPr>
      <w:r>
        <w:rPr>
          <w:sz w:val="22"/>
          <w:szCs w:val="22"/>
        </w:rPr>
        <w:t>Ш. ПОРЯДОК ПРИМЕНЕНИЯ</w:t>
      </w:r>
    </w:p>
    <w:p w:rsidR="00B715B9" w:rsidRDefault="00B715B9" w:rsidP="00B715B9">
      <w:pPr>
        <w:tabs>
          <w:tab w:val="left" w:pos="567"/>
        </w:tabs>
        <w:ind w:left="284" w:right="-1"/>
        <w:jc w:val="both"/>
        <w:rPr>
          <w:sz w:val="22"/>
          <w:szCs w:val="22"/>
        </w:rPr>
      </w:pPr>
      <w:r>
        <w:rPr>
          <w:spacing w:val="-12"/>
          <w:sz w:val="22"/>
          <w:szCs w:val="22"/>
        </w:rPr>
        <w:t>7</w:t>
      </w:r>
      <w:r>
        <w:rPr>
          <w:sz w:val="22"/>
          <w:szCs w:val="22"/>
        </w:rPr>
        <w:tab/>
        <w:t>«РусДез-Универсал» применяют для профилактической и вынужденной дезинфекции:</w:t>
      </w:r>
    </w:p>
    <w:p w:rsidR="00B715B9" w:rsidRDefault="00B715B9" w:rsidP="00B715B9">
      <w:pPr>
        <w:shd w:val="clear" w:color="auto" w:fill="FFFFFF"/>
        <w:tabs>
          <w:tab w:val="left" w:pos="756"/>
        </w:tabs>
        <w:ind w:left="284" w:right="-1" w:firstLine="504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-</w:t>
      </w:r>
      <w:r>
        <w:rPr>
          <w:color w:val="000000"/>
          <w:sz w:val="22"/>
          <w:szCs w:val="22"/>
        </w:rPr>
        <w:tab/>
      </w:r>
      <w:r>
        <w:rPr>
          <w:color w:val="000000"/>
          <w:spacing w:val="-3"/>
          <w:sz w:val="22"/>
          <w:szCs w:val="22"/>
        </w:rPr>
        <w:t>животноводческих, птицеводческих, звероводческих помещений, находяще</w:t>
      </w:r>
      <w:r>
        <w:rPr>
          <w:color w:val="000000"/>
          <w:sz w:val="22"/>
          <w:szCs w:val="22"/>
        </w:rPr>
        <w:t>гося в них технологического оборудования, вспомогательных объектов животноводства и инвентаря по уходу за животными;</w:t>
      </w:r>
    </w:p>
    <w:p w:rsidR="00B715B9" w:rsidRDefault="00B715B9" w:rsidP="00B715B9">
      <w:pPr>
        <w:shd w:val="clear" w:color="auto" w:fill="FFFFFF"/>
        <w:tabs>
          <w:tab w:val="left" w:pos="871"/>
        </w:tabs>
        <w:spacing w:before="7"/>
        <w:ind w:left="284" w:right="-1" w:firstLine="526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-</w:t>
      </w:r>
      <w:r>
        <w:rPr>
          <w:color w:val="000000"/>
          <w:sz w:val="22"/>
          <w:szCs w:val="22"/>
        </w:rPr>
        <w:tab/>
        <w:t>производственных помещений и технологического оборудования на предприятиях мясо, птицеперерабатывающей промышленности и цехов по переработке продуктов убоя, помещений санитарных боен на мясокомбинатах и убойных пунктов, молочных блоков на молочно-товарных фермах и комплексах, кормокухонь, а также тары для хранения кормов и продукции животного происхождения;</w:t>
      </w:r>
    </w:p>
    <w:p w:rsidR="00B715B9" w:rsidRDefault="00B715B9" w:rsidP="00B715B9">
      <w:pPr>
        <w:numPr>
          <w:ilvl w:val="0"/>
          <w:numId w:val="1"/>
        </w:numPr>
        <w:shd w:val="clear" w:color="auto" w:fill="FFFFFF"/>
        <w:tabs>
          <w:tab w:val="left" w:pos="1102"/>
        </w:tabs>
        <w:spacing w:before="7"/>
        <w:ind w:left="284" w:right="-1" w:firstLine="77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автомобильного транспорта, железнодорожных вагонов и других видов транспортных средств (используемых для перевозки животных, сырья и продукции животного происхождения), а также открытых объектов (рампы, эстакады, платформы), мест скопления животных (территория и объекты </w:t>
      </w:r>
      <w:proofErr w:type="spellStart"/>
      <w:r>
        <w:rPr>
          <w:color w:val="000000"/>
          <w:sz w:val="22"/>
          <w:szCs w:val="22"/>
        </w:rPr>
        <w:t>предубойного</w:t>
      </w:r>
      <w:proofErr w:type="spellEnd"/>
      <w:r>
        <w:rPr>
          <w:color w:val="000000"/>
          <w:sz w:val="22"/>
          <w:szCs w:val="22"/>
        </w:rPr>
        <w:t xml:space="preserve"> содержания, рынков, выставок, спортплощадок и др.);</w:t>
      </w:r>
    </w:p>
    <w:p w:rsidR="00B715B9" w:rsidRDefault="00B715B9" w:rsidP="00B715B9">
      <w:pPr>
        <w:numPr>
          <w:ilvl w:val="0"/>
          <w:numId w:val="1"/>
        </w:numPr>
        <w:shd w:val="clear" w:color="auto" w:fill="FFFFFF"/>
        <w:tabs>
          <w:tab w:val="left" w:pos="1102"/>
        </w:tabs>
        <w:ind w:left="284" w:right="-1" w:firstLine="77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помещений, оборудования и инвентаря в зоопарках, цирках, питомниках, вивариях, ветеринарных лечебницах и клиниках;</w:t>
      </w:r>
    </w:p>
    <w:p w:rsidR="00B715B9" w:rsidRDefault="00B715B9" w:rsidP="00B715B9">
      <w:pPr>
        <w:numPr>
          <w:ilvl w:val="0"/>
          <w:numId w:val="1"/>
        </w:numPr>
        <w:shd w:val="clear" w:color="auto" w:fill="FFFFFF"/>
        <w:tabs>
          <w:tab w:val="left" w:pos="1102"/>
        </w:tabs>
        <w:ind w:left="284" w:right="-1" w:firstLine="749"/>
        <w:rPr>
          <w:sz w:val="22"/>
          <w:szCs w:val="22"/>
        </w:rPr>
      </w:pPr>
      <w:r>
        <w:rPr>
          <w:color w:val="000000"/>
          <w:sz w:val="22"/>
          <w:szCs w:val="22"/>
        </w:rPr>
        <w:t>спецодежды обслуживающего персонала.</w:t>
      </w: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bCs/>
          <w:spacing w:val="-7"/>
          <w:sz w:val="22"/>
          <w:szCs w:val="22"/>
        </w:rPr>
      </w:pPr>
      <w:proofErr w:type="gramStart"/>
      <w:r>
        <w:rPr>
          <w:color w:val="000000"/>
          <w:sz w:val="22"/>
          <w:szCs w:val="22"/>
        </w:rPr>
        <w:t>8</w:t>
      </w:r>
      <w:r>
        <w:rPr>
          <w:color w:val="000000"/>
          <w:sz w:val="22"/>
          <w:szCs w:val="22"/>
        </w:rPr>
        <w:tab/>
        <w:t>Дезинфекцию проводят путем мелкокапельного орошения поверхно</w:t>
      </w:r>
      <w:r>
        <w:rPr>
          <w:color w:val="000000"/>
          <w:sz w:val="22"/>
          <w:szCs w:val="22"/>
        </w:rPr>
        <w:softHyphen/>
        <w:t xml:space="preserve">стей помещений и технологического оборудования в отсутствие животных, продуктов убоя и продукции животного происхождения с использованием </w:t>
      </w:r>
      <w:proofErr w:type="spellStart"/>
      <w:r>
        <w:rPr>
          <w:color w:val="000000"/>
          <w:sz w:val="22"/>
          <w:szCs w:val="22"/>
        </w:rPr>
        <w:t>дезустановок</w:t>
      </w:r>
      <w:proofErr w:type="spellEnd"/>
      <w:r>
        <w:rPr>
          <w:color w:val="000000"/>
          <w:sz w:val="22"/>
          <w:szCs w:val="22"/>
        </w:rPr>
        <w:t xml:space="preserve"> ДУК-1, ДУК-1М, АВД-1, УДП-М, ЛСД-ЗМ, ЛСД-ЭП или </w:t>
      </w:r>
      <w:proofErr w:type="spellStart"/>
      <w:r>
        <w:rPr>
          <w:color w:val="000000"/>
          <w:sz w:val="22"/>
          <w:szCs w:val="22"/>
        </w:rPr>
        <w:t>аэрозольно</w:t>
      </w:r>
      <w:proofErr w:type="spellEnd"/>
      <w:r>
        <w:rPr>
          <w:color w:val="000000"/>
          <w:sz w:val="22"/>
          <w:szCs w:val="22"/>
        </w:rPr>
        <w:t xml:space="preserve"> с </w:t>
      </w:r>
      <w:r>
        <w:rPr>
          <w:color w:val="000000"/>
          <w:spacing w:val="-1"/>
          <w:sz w:val="22"/>
          <w:szCs w:val="22"/>
        </w:rPr>
        <w:t>помощью генераторов объемных аэрозолей, распыляемые в пространство помеще</w:t>
      </w:r>
      <w:r>
        <w:rPr>
          <w:color w:val="000000"/>
          <w:spacing w:val="-1"/>
          <w:sz w:val="22"/>
          <w:szCs w:val="22"/>
        </w:rPr>
        <w:softHyphen/>
      </w:r>
      <w:r>
        <w:rPr>
          <w:color w:val="000000"/>
          <w:sz w:val="22"/>
          <w:szCs w:val="22"/>
        </w:rPr>
        <w:t>ний аэрозоль из одной или нескольких позиций (насадка ТАН, струйные аэрозоль</w:t>
      </w:r>
      <w:r>
        <w:rPr>
          <w:color w:val="000000"/>
          <w:sz w:val="22"/>
          <w:szCs w:val="22"/>
        </w:rPr>
        <w:softHyphen/>
        <w:t>ные генераторы САГ-1, САГ-10, распылители типа «Каскад», АПА, РУЖ. центро</w:t>
      </w:r>
      <w:r>
        <w:rPr>
          <w:color w:val="000000"/>
          <w:sz w:val="22"/>
          <w:szCs w:val="22"/>
        </w:rPr>
        <w:softHyphen/>
        <w:t>бежные аэрозольные</w:t>
      </w:r>
      <w:proofErr w:type="gramEnd"/>
      <w:r>
        <w:rPr>
          <w:color w:val="000000"/>
          <w:sz w:val="22"/>
          <w:szCs w:val="22"/>
        </w:rPr>
        <w:t xml:space="preserve"> генераторы: ЦАГ-1, аэрозольный генератор ЦАГ-ДЖЭТ, термомеханические генераторы аэрозоля: </w:t>
      </w:r>
      <w:proofErr w:type="gramStart"/>
      <w:r>
        <w:rPr>
          <w:color w:val="000000"/>
          <w:sz w:val="22"/>
          <w:szCs w:val="22"/>
        </w:rPr>
        <w:t>АГ-УД-2, Аист, Аист-2М, ГТУ-750 и другие</w:t>
      </w:r>
      <w:r>
        <w:rPr>
          <w:bCs/>
          <w:spacing w:val="-7"/>
          <w:sz w:val="22"/>
          <w:szCs w:val="22"/>
        </w:rPr>
        <w:t>).</w:t>
      </w:r>
      <w:proofErr w:type="gramEnd"/>
    </w:p>
    <w:p w:rsidR="00B715B9" w:rsidRDefault="00B715B9" w:rsidP="00B715B9">
      <w:pPr>
        <w:shd w:val="clear" w:color="auto" w:fill="FFFFFF"/>
        <w:spacing w:before="43"/>
        <w:ind w:left="284" w:right="-1"/>
        <w:jc w:val="both"/>
        <w:rPr>
          <w:sz w:val="22"/>
          <w:szCs w:val="22"/>
        </w:rPr>
      </w:pPr>
      <w:r>
        <w:rPr>
          <w:sz w:val="22"/>
          <w:szCs w:val="22"/>
        </w:rPr>
        <w:t>9</w:t>
      </w:r>
      <w:r>
        <w:rPr>
          <w:sz w:val="22"/>
          <w:szCs w:val="22"/>
        </w:rPr>
        <w:tab/>
        <w:t>Рабочие растворы готовят путем добавления соответствующих количеств «РусДез-Универсал» к водопроводной воде. При расчете концентрации рабочих растворов средство принимают за 100% вещество. Соотношение «РусДез-Универсал» и воды для приготовления различных концентраций раствора представлено в таблице.</w:t>
      </w:r>
    </w:p>
    <w:p w:rsidR="00B715B9" w:rsidRDefault="00B715B9" w:rsidP="00B715B9">
      <w:pPr>
        <w:shd w:val="clear" w:color="auto" w:fill="FFFFFF"/>
        <w:spacing w:before="43"/>
        <w:ind w:left="284" w:right="-1"/>
        <w:jc w:val="both"/>
        <w:rPr>
          <w:sz w:val="28"/>
          <w:szCs w:val="28"/>
        </w:rPr>
      </w:pPr>
    </w:p>
    <w:tbl>
      <w:tblPr>
        <w:tblW w:w="9805" w:type="dxa"/>
        <w:tblInd w:w="40" w:type="dxa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2640"/>
        <w:gridCol w:w="3328"/>
        <w:gridCol w:w="3837"/>
      </w:tblGrid>
      <w:tr w:rsidR="00B715B9" w:rsidTr="00B715B9">
        <w:trPr>
          <w:trHeight w:hRule="exact" w:val="467"/>
        </w:trPr>
        <w:tc>
          <w:tcPr>
            <w:tcW w:w="0" w:type="auto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pacing w:val="-8"/>
                <w:sz w:val="18"/>
                <w:szCs w:val="18"/>
              </w:rPr>
              <w:t>Концентрация рабо</w:t>
            </w:r>
            <w:r>
              <w:rPr>
                <w:color w:val="000000"/>
                <w:sz w:val="18"/>
                <w:szCs w:val="18"/>
              </w:rPr>
              <w:t>чего раствора</w:t>
            </w:r>
            <w:proofErr w:type="gramStart"/>
            <w:r>
              <w:rPr>
                <w:color w:val="000000"/>
                <w:sz w:val="18"/>
                <w:szCs w:val="18"/>
              </w:rPr>
              <w:t xml:space="preserve"> (%)</w:t>
            </w:r>
            <w:proofErr w:type="gramEnd"/>
          </w:p>
        </w:tc>
        <w:tc>
          <w:tcPr>
            <w:tcW w:w="716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spacing w:line="288" w:lineRule="exact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pacing w:val="-6"/>
                <w:sz w:val="18"/>
                <w:szCs w:val="18"/>
              </w:rPr>
              <w:t>Количества «РусДез-Универсал» и воды, необходимые для приготов</w:t>
            </w:r>
            <w:r>
              <w:rPr>
                <w:color w:val="000000"/>
                <w:sz w:val="18"/>
                <w:szCs w:val="18"/>
              </w:rPr>
              <w:t xml:space="preserve">ления 1 </w:t>
            </w:r>
            <w:r>
              <w:rPr>
                <w:sz w:val="18"/>
                <w:szCs w:val="18"/>
              </w:rPr>
              <w:t>дм</w:t>
            </w:r>
            <w:r>
              <w:rPr>
                <w:sz w:val="18"/>
                <w:szCs w:val="18"/>
                <w:vertAlign w:val="superscript"/>
              </w:rPr>
              <w:t>3</w:t>
            </w:r>
            <w:r>
              <w:rPr>
                <w:color w:val="000000"/>
                <w:sz w:val="18"/>
                <w:szCs w:val="18"/>
              </w:rPr>
              <w:t xml:space="preserve"> рабочего раствора</w:t>
            </w:r>
          </w:p>
        </w:tc>
      </w:tr>
      <w:tr w:rsidR="00B715B9" w:rsidTr="00B715B9">
        <w:trPr>
          <w:trHeight w:hRule="exact" w:val="403"/>
        </w:trPr>
        <w:tc>
          <w:tcPr>
            <w:tcW w:w="0" w:type="auto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sz w:val="18"/>
                <w:szCs w:val="18"/>
              </w:rPr>
            </w:pP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spacing w:line="281" w:lineRule="exact"/>
              <w:ind w:left="284" w:right="-1" w:firstLine="20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«РусДез-Универсал» (см</w:t>
            </w:r>
            <w:r>
              <w:rPr>
                <w:color w:val="000000"/>
                <w:sz w:val="18"/>
                <w:szCs w:val="18"/>
                <w:vertAlign w:val="superscript"/>
              </w:rPr>
              <w:t>3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Вода (см</w:t>
            </w:r>
            <w:r>
              <w:rPr>
                <w:color w:val="000000"/>
                <w:sz w:val="18"/>
                <w:szCs w:val="18"/>
                <w:vertAlign w:val="superscript"/>
              </w:rPr>
              <w:t>3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 w:rsidR="00B715B9" w:rsidTr="00B715B9">
        <w:trPr>
          <w:trHeight w:hRule="exact" w:val="340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0.05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0.5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999.5</w:t>
            </w:r>
          </w:p>
        </w:tc>
      </w:tr>
      <w:tr w:rsidR="00B715B9" w:rsidTr="00B715B9">
        <w:trPr>
          <w:trHeight w:hRule="exact" w:val="464"/>
        </w:trPr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0,1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999</w:t>
            </w:r>
          </w:p>
        </w:tc>
      </w:tr>
      <w:tr w:rsidR="00B715B9" w:rsidTr="00B715B9">
        <w:trPr>
          <w:trHeight w:hRule="exact" w:val="552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0,2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998</w:t>
            </w:r>
          </w:p>
        </w:tc>
      </w:tr>
      <w:tr w:rsidR="00B715B9" w:rsidTr="00B715B9">
        <w:trPr>
          <w:trHeight w:hRule="exact" w:val="55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0,3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997</w:t>
            </w:r>
          </w:p>
        </w:tc>
      </w:tr>
      <w:tr w:rsidR="00B715B9" w:rsidTr="00B715B9">
        <w:trPr>
          <w:trHeight w:hRule="exact" w:val="550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0,5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995</w:t>
            </w:r>
          </w:p>
        </w:tc>
      </w:tr>
      <w:tr w:rsidR="00B715B9" w:rsidTr="00B715B9">
        <w:trPr>
          <w:trHeight w:hRule="exact" w:val="555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990</w:t>
            </w:r>
          </w:p>
        </w:tc>
      </w:tr>
      <w:tr w:rsidR="00B715B9" w:rsidTr="00B715B9">
        <w:trPr>
          <w:trHeight w:hRule="exact" w:val="560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33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3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B715B9" w:rsidRDefault="00B715B9" w:rsidP="00B715B9">
            <w:pPr>
              <w:shd w:val="clear" w:color="auto" w:fill="FFFFFF"/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980</w:t>
            </w:r>
          </w:p>
        </w:tc>
      </w:tr>
    </w:tbl>
    <w:p w:rsidR="00B715B9" w:rsidRDefault="00B715B9" w:rsidP="00B715B9">
      <w:pPr>
        <w:shd w:val="clear" w:color="auto" w:fill="FFFFFF"/>
        <w:tabs>
          <w:tab w:val="left" w:pos="1030"/>
        </w:tabs>
        <w:ind w:left="284" w:right="-1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10</w:t>
      </w:r>
      <w:r>
        <w:rPr>
          <w:color w:val="000000"/>
          <w:sz w:val="22"/>
          <w:szCs w:val="22"/>
        </w:rPr>
        <w:tab/>
        <w:t>Профилактическую и вынужденную дезинфекцию поверхностей животноводческих (птицеводческих, звероводческих) помещений и технологического оборудования</w:t>
      </w:r>
      <w:r>
        <w:t xml:space="preserve"> при бактериальных и вирусных инфекциях,  контролируемых по выделению кишечной палочки и стафилококков</w:t>
      </w:r>
      <w:r>
        <w:rPr>
          <w:color w:val="000000"/>
          <w:sz w:val="22"/>
          <w:szCs w:val="22"/>
        </w:rPr>
        <w:t xml:space="preserve"> проводят 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 0,1%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и экспозиции 1 час.</w:t>
      </w:r>
    </w:p>
    <w:p w:rsidR="00B715B9" w:rsidRDefault="00B715B9" w:rsidP="00B715B9">
      <w:pPr>
        <w:shd w:val="clear" w:color="auto" w:fill="FFFFFF"/>
        <w:ind w:left="284" w:right="-1" w:firstLine="698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 xml:space="preserve">Профилактическую дезинфекцию поверхностей помещений и технологического оборудования инкубаториев, инкубационных и выводных шкафов, залов для </w:t>
      </w:r>
      <w:r>
        <w:rPr>
          <w:color w:val="000000"/>
          <w:spacing w:val="-1"/>
          <w:sz w:val="22"/>
          <w:szCs w:val="22"/>
        </w:rPr>
        <w:t xml:space="preserve">прививки птицы и сортировки яиц, молочных блоков на молочно-товарных фермах проводят </w:t>
      </w:r>
      <w:r>
        <w:rPr>
          <w:color w:val="000000"/>
          <w:sz w:val="22"/>
          <w:szCs w:val="22"/>
        </w:rPr>
        <w:t xml:space="preserve">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</w:t>
      </w:r>
      <w:r>
        <w:rPr>
          <w:color w:val="000000"/>
          <w:spacing w:val="-1"/>
          <w:sz w:val="22"/>
          <w:szCs w:val="22"/>
        </w:rPr>
        <w:t xml:space="preserve"> 0,1% раствором при норме расхода 0,25-0,3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pacing w:val="-1"/>
          <w:sz w:val="22"/>
          <w:szCs w:val="22"/>
        </w:rPr>
        <w:t>/м</w:t>
      </w:r>
      <w:r>
        <w:rPr>
          <w:color w:val="000000"/>
          <w:spacing w:val="-1"/>
          <w:sz w:val="22"/>
          <w:szCs w:val="22"/>
          <w:vertAlign w:val="superscript"/>
        </w:rPr>
        <w:t>2</w:t>
      </w:r>
      <w:r>
        <w:rPr>
          <w:color w:val="000000"/>
          <w:spacing w:val="-1"/>
          <w:sz w:val="22"/>
          <w:szCs w:val="22"/>
        </w:rPr>
        <w:t xml:space="preserve"> и экспозиции 1 ч.</w:t>
      </w:r>
    </w:p>
    <w:p w:rsidR="00B715B9" w:rsidRDefault="00B715B9" w:rsidP="00B715B9">
      <w:pPr>
        <w:shd w:val="clear" w:color="auto" w:fill="FFFFFF"/>
        <w:ind w:left="284" w:right="-1" w:firstLine="698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Профилактическую дезинфекцию производственных помещений и технологического оборудования на предприятиях мяс</w:t>
      </w:r>
      <w:proofErr w:type="gramStart"/>
      <w:r>
        <w:rPr>
          <w:color w:val="000000"/>
          <w:sz w:val="22"/>
          <w:szCs w:val="22"/>
        </w:rPr>
        <w:t>о-</w:t>
      </w:r>
      <w:proofErr w:type="gramEnd"/>
      <w:r>
        <w:rPr>
          <w:color w:val="000000"/>
          <w:sz w:val="22"/>
          <w:szCs w:val="22"/>
        </w:rPr>
        <w:t xml:space="preserve"> и птицеперерабатывающей промышленности и в цехах по изготовлению продукции животного происхождения проводят:</w:t>
      </w:r>
    </w:p>
    <w:p w:rsidR="00B715B9" w:rsidRDefault="00B715B9" w:rsidP="00B715B9">
      <w:pPr>
        <w:numPr>
          <w:ilvl w:val="0"/>
          <w:numId w:val="2"/>
        </w:numPr>
        <w:shd w:val="clear" w:color="auto" w:fill="FFFFFF"/>
        <w:tabs>
          <w:tab w:val="left" w:pos="1138"/>
        </w:tabs>
        <w:spacing w:before="7"/>
        <w:ind w:left="284" w:right="-1" w:firstLine="77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гладких (нержавеющая сталь, алюминий, дюраль, оцинкованное железо, кафель, пластмасса и др.) поверхностей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2 часа или 0,1% </w:t>
      </w:r>
      <w:r>
        <w:rPr>
          <w:color w:val="000000"/>
          <w:sz w:val="22"/>
          <w:szCs w:val="22"/>
        </w:rPr>
        <w:lastRenderedPageBreak/>
        <w:t xml:space="preserve">раствором при норме расхода 0,25-0,3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и экспозиции 30 мин.;</w:t>
      </w:r>
    </w:p>
    <w:p w:rsidR="00B715B9" w:rsidRDefault="00B715B9" w:rsidP="00B715B9">
      <w:pPr>
        <w:shd w:val="clear" w:color="auto" w:fill="FFFFFF"/>
        <w:tabs>
          <w:tab w:val="left" w:pos="1138"/>
        </w:tabs>
        <w:ind w:left="284" w:right="-1"/>
        <w:jc w:val="both"/>
        <w:rPr>
          <w:color w:val="000000"/>
          <w:sz w:val="22"/>
          <w:szCs w:val="22"/>
        </w:rPr>
      </w:pPr>
    </w:p>
    <w:p w:rsidR="00B715B9" w:rsidRDefault="00B715B9" w:rsidP="00B715B9">
      <w:pPr>
        <w:numPr>
          <w:ilvl w:val="0"/>
          <w:numId w:val="2"/>
        </w:numPr>
        <w:shd w:val="clear" w:color="auto" w:fill="FFFFFF"/>
        <w:tabs>
          <w:tab w:val="left" w:pos="1138"/>
        </w:tabs>
        <w:ind w:left="284" w:right="-1" w:firstLine="713"/>
        <w:jc w:val="both"/>
        <w:rPr>
          <w:color w:val="000000"/>
          <w:sz w:val="22"/>
          <w:szCs w:val="22"/>
        </w:rPr>
      </w:pPr>
      <w:r>
        <w:rPr>
          <w:color w:val="000000"/>
          <w:spacing w:val="-1"/>
          <w:sz w:val="22"/>
          <w:szCs w:val="22"/>
        </w:rPr>
        <w:t xml:space="preserve">шероховатых (стены, окрашенные масляной краской, метлахская плитка, </w:t>
      </w:r>
      <w:r>
        <w:rPr>
          <w:color w:val="000000"/>
          <w:sz w:val="22"/>
          <w:szCs w:val="22"/>
        </w:rPr>
        <w:t xml:space="preserve">резина, пористый пластик) поверхностей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 0,1% раствором при норме расхода 0,25-0,3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и экспозиции 1 ч. </w:t>
      </w:r>
    </w:p>
    <w:p w:rsidR="00B715B9" w:rsidRDefault="00B715B9" w:rsidP="00B715B9">
      <w:pPr>
        <w:numPr>
          <w:ilvl w:val="0"/>
          <w:numId w:val="2"/>
        </w:numPr>
        <w:shd w:val="clear" w:color="auto" w:fill="FFFFFF"/>
        <w:tabs>
          <w:tab w:val="left" w:pos="1138"/>
        </w:tabs>
        <w:ind w:left="284" w:right="-1" w:firstLine="713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Дезинфекцию всех поверхностей на санитарных бойнях мясокомбинатов и убойных пунктах проводят 0,4% раствором при норме расхода 0,3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ч.</w:t>
      </w:r>
    </w:p>
    <w:p w:rsidR="00B715B9" w:rsidRDefault="00B715B9" w:rsidP="00B715B9">
      <w:pPr>
        <w:shd w:val="clear" w:color="auto" w:fill="FFFFFF"/>
        <w:ind w:left="284" w:right="-1" w:firstLine="706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Профилактическую дезинфекцию автотранспорта, железнодорожных вагонов и других транспортных средств, используемых для перевозки животных, мяса, мясопродуктов и сырья животного происхождения, имеющих металлические по</w:t>
      </w:r>
      <w:r>
        <w:rPr>
          <w:color w:val="000000"/>
          <w:spacing w:val="-1"/>
          <w:sz w:val="22"/>
          <w:szCs w:val="22"/>
        </w:rPr>
        <w:t>верхности, проводят</w:t>
      </w:r>
      <w:r>
        <w:rPr>
          <w:color w:val="000000"/>
          <w:sz w:val="22"/>
          <w:szCs w:val="22"/>
        </w:rPr>
        <w:t xml:space="preserve">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</w:t>
      </w:r>
      <w:r>
        <w:rPr>
          <w:color w:val="000000"/>
          <w:spacing w:val="-1"/>
          <w:sz w:val="22"/>
          <w:szCs w:val="22"/>
        </w:rPr>
        <w:t xml:space="preserve"> 0,1% раствором из расчета 0,25-0,3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pacing w:val="-1"/>
          <w:sz w:val="22"/>
          <w:szCs w:val="22"/>
        </w:rPr>
        <w:t>/м</w:t>
      </w:r>
      <w:r>
        <w:rPr>
          <w:color w:val="000000"/>
          <w:spacing w:val="-1"/>
          <w:sz w:val="22"/>
          <w:szCs w:val="22"/>
          <w:vertAlign w:val="superscript"/>
        </w:rPr>
        <w:t>2</w:t>
      </w:r>
      <w:r>
        <w:rPr>
          <w:color w:val="000000"/>
          <w:spacing w:val="-1"/>
          <w:sz w:val="22"/>
          <w:szCs w:val="22"/>
        </w:rPr>
        <w:t xml:space="preserve"> при экспозиции 1 ч, а </w:t>
      </w:r>
      <w:r>
        <w:rPr>
          <w:color w:val="000000"/>
          <w:sz w:val="22"/>
          <w:szCs w:val="22"/>
        </w:rPr>
        <w:t xml:space="preserve">поверхности окрашенные масляной краской или выстланные резиной проводят 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 0,2% раствором при расходе 0,25-0,3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и экспозиции 1 ч.</w:t>
      </w:r>
    </w:p>
    <w:p w:rsidR="00B715B9" w:rsidRDefault="00B715B9" w:rsidP="00B715B9">
      <w:pPr>
        <w:shd w:val="clear" w:color="auto" w:fill="FFFFFF"/>
        <w:ind w:left="284" w:right="-1" w:firstLine="70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Профилактическую дезинфекцию помещений (клеток) для содержания животных, оборудования и инвентаря в зоопарках, цирках, питомниках, в вивариях, а также открытых объектов (рампы, эстакады, платформы) и мест скопления животных (рынки, выставки, спортплощадки) проводят 0,05% 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часа или 0,1%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и экспозиции 1 ч.</w:t>
      </w:r>
    </w:p>
    <w:p w:rsidR="00B715B9" w:rsidRDefault="00B715B9" w:rsidP="00B715B9">
      <w:pPr>
        <w:shd w:val="clear" w:color="auto" w:fill="FFFFFF"/>
        <w:ind w:left="284" w:right="-1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>11</w:t>
      </w:r>
      <w:r>
        <w:rPr>
          <w:color w:val="000000"/>
          <w:sz w:val="22"/>
          <w:szCs w:val="22"/>
        </w:rPr>
        <w:tab/>
        <w:t xml:space="preserve">Вынужденную (текущую и заключительную) дезинфекцию поверхностей помещений при инфекционных заболеваниях, вызванных возбудителями, относящимися к высокоустойчивым (3-я группа) - туберкулез животных и птиц, проводят 0,5% 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3 ч.</w:t>
      </w:r>
    </w:p>
    <w:p w:rsidR="00B715B9" w:rsidRDefault="00B715B9" w:rsidP="00B715B9">
      <w:pPr>
        <w:shd w:val="clear" w:color="auto" w:fill="FFFFFF"/>
        <w:ind w:left="284" w:right="-1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Вынужденную (текущую и заключительную) дезинфекцию при африканской чуме свиней (АЧС), проводят </w:t>
      </w:r>
      <w:r>
        <w:rPr>
          <w:i/>
          <w:iCs/>
          <w:color w:val="000000"/>
          <w:sz w:val="22"/>
          <w:szCs w:val="22"/>
        </w:rPr>
        <w:t xml:space="preserve">0,5% </w:t>
      </w:r>
      <w:r>
        <w:rPr>
          <w:color w:val="000000"/>
          <w:sz w:val="22"/>
          <w:szCs w:val="22"/>
        </w:rPr>
        <w:t xml:space="preserve">раствором при норме расхода 0,3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1 ч. </w:t>
      </w:r>
    </w:p>
    <w:p w:rsidR="00B715B9" w:rsidRDefault="00B715B9" w:rsidP="00B715B9">
      <w:pPr>
        <w:shd w:val="clear" w:color="auto" w:fill="FFFFFF"/>
        <w:ind w:left="284" w:right="-1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При АЧС обработку автотранспорта, колес, железнодорожных вагонов проводят 0,5</w:t>
      </w:r>
      <w:r>
        <w:rPr>
          <w:color w:val="000000"/>
          <w:spacing w:val="-2"/>
          <w:sz w:val="22"/>
          <w:szCs w:val="22"/>
        </w:rPr>
        <w:t xml:space="preserve">% раствором при двух кратном нанесении при норме расхода 0,15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pacing w:val="-2"/>
          <w:sz w:val="22"/>
          <w:szCs w:val="22"/>
        </w:rPr>
        <w:t>/м</w:t>
      </w:r>
      <w:proofErr w:type="gramStart"/>
      <w:r>
        <w:rPr>
          <w:color w:val="000000"/>
          <w:spacing w:val="-2"/>
          <w:sz w:val="22"/>
          <w:szCs w:val="22"/>
          <w:vertAlign w:val="superscript"/>
        </w:rPr>
        <w:t>2</w:t>
      </w:r>
      <w:proofErr w:type="gramEnd"/>
      <w:r>
        <w:rPr>
          <w:color w:val="000000"/>
          <w:spacing w:val="-2"/>
          <w:sz w:val="22"/>
          <w:szCs w:val="22"/>
        </w:rPr>
        <w:t xml:space="preserve"> при каждом </w:t>
      </w:r>
      <w:r>
        <w:rPr>
          <w:color w:val="000000"/>
          <w:sz w:val="22"/>
          <w:szCs w:val="22"/>
        </w:rPr>
        <w:t xml:space="preserve">орошении с интервалом 5 мин после обработки автотранспорт выдерживают на площадке отстоя не менее 15 мин или однократно 0,5% раствором при норме расхода 0,3% </w:t>
      </w:r>
      <w:r>
        <w:rPr>
          <w:sz w:val="22"/>
          <w:szCs w:val="22"/>
        </w:rPr>
        <w:t>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r>
        <w:rPr>
          <w:color w:val="000000"/>
          <w:sz w:val="22"/>
          <w:szCs w:val="22"/>
          <w:vertAlign w:val="superscript"/>
        </w:rPr>
        <w:t>2</w:t>
      </w:r>
      <w:r>
        <w:rPr>
          <w:color w:val="000000"/>
          <w:sz w:val="22"/>
          <w:szCs w:val="22"/>
        </w:rPr>
        <w:t xml:space="preserve"> при экспозиции 30 минут. </w:t>
      </w:r>
    </w:p>
    <w:p w:rsidR="00B715B9" w:rsidRDefault="00B715B9" w:rsidP="00B715B9">
      <w:pPr>
        <w:shd w:val="clear" w:color="auto" w:fill="FFFFFF"/>
        <w:ind w:left="284" w:right="-1" w:firstLine="677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Вынужденную дезинфекцию поверхностей помещений при инфекционных заболеваниях, вызванных возбудителями, относящимися к особо устойчивым (4-я группа) - споровые инфекции, проводят 2% раствором при однократном нанесении из расчета 0,3</w:t>
      </w:r>
      <w:r>
        <w:rPr>
          <w:sz w:val="22"/>
          <w:szCs w:val="22"/>
        </w:rPr>
        <w:t xml:space="preserve"> дм</w:t>
      </w:r>
      <w:r>
        <w:rPr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</w:t>
      </w:r>
      <w:proofErr w:type="gramStart"/>
      <w:r>
        <w:rPr>
          <w:color w:val="000000"/>
          <w:sz w:val="22"/>
          <w:szCs w:val="22"/>
          <w:vertAlign w:val="superscript"/>
        </w:rPr>
        <w:t>2</w:t>
      </w:r>
      <w:proofErr w:type="gramEnd"/>
      <w:r>
        <w:rPr>
          <w:color w:val="000000"/>
          <w:sz w:val="22"/>
          <w:szCs w:val="22"/>
        </w:rPr>
        <w:t xml:space="preserve"> и экспозиции 18 ч.</w:t>
      </w:r>
    </w:p>
    <w:tbl>
      <w:tblPr>
        <w:tblW w:w="10174" w:type="dxa"/>
        <w:tblInd w:w="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04"/>
        <w:gridCol w:w="1885"/>
        <w:gridCol w:w="2726"/>
        <w:gridCol w:w="2037"/>
        <w:gridCol w:w="1622"/>
      </w:tblGrid>
      <w:tr w:rsidR="00B715B9" w:rsidTr="00B715B9">
        <w:trPr>
          <w:trHeight w:val="1031"/>
        </w:trPr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Номер группы устойчивости микроорганизмов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Концентрация рабочего раствора </w:t>
            </w:r>
            <w:r>
              <w:rPr>
                <w:color w:val="000000"/>
                <w:spacing w:val="-6"/>
                <w:sz w:val="18"/>
                <w:szCs w:val="18"/>
              </w:rPr>
              <w:t>«РусДез-Универсал»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Наименование дезинфицирующей поверхности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Расход дезинфицирующего средства </w:t>
            </w:r>
            <w:r>
              <w:rPr>
                <w:color w:val="000000"/>
                <w:spacing w:val="-6"/>
                <w:sz w:val="18"/>
                <w:szCs w:val="18"/>
              </w:rPr>
              <w:t>«РусДез-Универсал»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Время экспозиции в минутах</w:t>
            </w:r>
          </w:p>
        </w:tc>
      </w:tr>
      <w:tr w:rsidR="00B715B9" w:rsidTr="00B715B9">
        <w:trPr>
          <w:trHeight w:val="529"/>
        </w:trPr>
        <w:tc>
          <w:tcPr>
            <w:tcW w:w="19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1-2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0,05%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Гладкие</w:t>
            </w:r>
            <w:proofErr w:type="gramEnd"/>
            <w:r>
              <w:rPr>
                <w:sz w:val="18"/>
                <w:szCs w:val="18"/>
              </w:rPr>
              <w:t xml:space="preserve"> (метал, пластик, кафель)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</w:p>
        </w:tc>
      </w:tr>
      <w:tr w:rsidR="00B715B9" w:rsidTr="00B715B9">
        <w:trPr>
          <w:trHeight w:val="53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0,05%</w:t>
            </w:r>
          </w:p>
        </w:tc>
        <w:tc>
          <w:tcPr>
            <w:tcW w:w="2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Шероховатые (стены, окрашенные масленой краской, метлахская плитка, резина, пористый пластик)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0,1%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sz w:val="18"/>
                <w:szCs w:val="18"/>
              </w:rPr>
            </w:pP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60 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Дерево, бетон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Дерево, бетон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209"/>
        </w:trPr>
        <w:tc>
          <w:tcPr>
            <w:tcW w:w="19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Гладкие</w:t>
            </w:r>
            <w:proofErr w:type="gramEnd"/>
            <w:r>
              <w:rPr>
                <w:sz w:val="18"/>
                <w:szCs w:val="18"/>
              </w:rPr>
              <w:t xml:space="preserve"> (метал, пластик, кафель)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Шероховатые (стены, окрашенные масленой краской, метлахская плитка, резина, пористый пластик)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Дерево, бетон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223"/>
        </w:trPr>
        <w:tc>
          <w:tcPr>
            <w:tcW w:w="19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Гладкие</w:t>
            </w:r>
            <w:proofErr w:type="gramEnd"/>
            <w:r>
              <w:rPr>
                <w:sz w:val="18"/>
                <w:szCs w:val="18"/>
              </w:rPr>
              <w:t xml:space="preserve"> (метал, пластик, кафель)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Шероховатые (стены, окрашенные масленой краской, метлахская плитка, резина, пористый пластик)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Дерево, бетон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1080</w:t>
            </w:r>
          </w:p>
        </w:tc>
      </w:tr>
      <w:tr w:rsidR="00B715B9" w:rsidTr="00B715B9">
        <w:trPr>
          <w:trHeight w:val="209"/>
        </w:trPr>
        <w:tc>
          <w:tcPr>
            <w:tcW w:w="19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spacing w:line="295" w:lineRule="exact"/>
              <w:ind w:left="284" w:right="-1"/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Африканская чума свиней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Гладкие</w:t>
            </w:r>
            <w:proofErr w:type="gramEnd"/>
            <w:r>
              <w:rPr>
                <w:sz w:val="18"/>
                <w:szCs w:val="18"/>
              </w:rPr>
              <w:t xml:space="preserve"> (метал, пластик, кафель)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Шероховатые (стены, окрашенные масленой краской, метлахская плитка, резина, пористый пластик)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B715B9" w:rsidTr="00B715B9">
        <w:trPr>
          <w:trHeight w:val="16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15B9" w:rsidRDefault="00B715B9" w:rsidP="00B715B9">
            <w:pPr>
              <w:widowControl/>
              <w:autoSpaceDE/>
              <w:autoSpaceDN/>
              <w:adjustRightInd/>
              <w:ind w:left="284" w:right="-1"/>
              <w:rPr>
                <w:color w:val="000000"/>
                <w:sz w:val="18"/>
                <w:szCs w:val="18"/>
              </w:rPr>
            </w:pP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0,5%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Дерево, бетон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15B9" w:rsidRDefault="00B715B9" w:rsidP="00B715B9">
            <w:pPr>
              <w:ind w:left="284" w:right="-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</w:p>
        </w:tc>
      </w:tr>
    </w:tbl>
    <w:p w:rsidR="00B715B9" w:rsidRDefault="00B715B9" w:rsidP="00B715B9">
      <w:pPr>
        <w:shd w:val="clear" w:color="auto" w:fill="FFFFFF"/>
        <w:spacing w:line="295" w:lineRule="exact"/>
        <w:ind w:left="284" w:right="-1" w:firstLine="677"/>
        <w:jc w:val="both"/>
        <w:rPr>
          <w:color w:val="000000"/>
          <w:sz w:val="18"/>
          <w:szCs w:val="18"/>
        </w:rPr>
      </w:pP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color w:val="000000"/>
          <w:sz w:val="22"/>
          <w:szCs w:val="22"/>
          <w:lang w:eastAsia="en-US"/>
        </w:rPr>
      </w:pP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sz w:val="22"/>
          <w:szCs w:val="22"/>
        </w:rPr>
      </w:pPr>
      <w:r>
        <w:rPr>
          <w:color w:val="000000"/>
          <w:sz w:val="22"/>
          <w:szCs w:val="22"/>
          <w:lang w:eastAsia="en-US"/>
        </w:rPr>
        <w:lastRenderedPageBreak/>
        <w:t>12</w:t>
      </w:r>
      <w:proofErr w:type="gramStart"/>
      <w:r>
        <w:rPr>
          <w:color w:val="000000"/>
          <w:sz w:val="22"/>
          <w:szCs w:val="22"/>
          <w:lang w:eastAsia="en-US"/>
        </w:rPr>
        <w:tab/>
        <w:t>Д</w:t>
      </w:r>
      <w:proofErr w:type="gramEnd"/>
      <w:r>
        <w:rPr>
          <w:color w:val="000000"/>
          <w:sz w:val="22"/>
          <w:szCs w:val="22"/>
          <w:lang w:eastAsia="en-US"/>
        </w:rPr>
        <w:t>ля дезинфекции освобожденных от животных (птицы) помещений "РусДез-Универсал" применяют в форме объемных и направленных аэрозолей. Требования к дезинфекции объемными аэрозолями: массовый диаметр частиц не должен превышать 25 мкм, помещения должны быть герметизированы, температура воздуха в помещении должна быть не ниже 12</w:t>
      </w:r>
      <w:proofErr w:type="gramStart"/>
      <w:r>
        <w:rPr>
          <w:color w:val="000000"/>
          <w:sz w:val="22"/>
          <w:szCs w:val="22"/>
          <w:lang w:eastAsia="en-US"/>
        </w:rPr>
        <w:t>°С</w:t>
      </w:r>
      <w:proofErr w:type="gramEnd"/>
      <w:r>
        <w:rPr>
          <w:color w:val="000000"/>
          <w:sz w:val="22"/>
          <w:szCs w:val="22"/>
          <w:lang w:eastAsia="en-US"/>
        </w:rPr>
        <w:t>, а влажность воздуха не ниже 60%.</w:t>
      </w:r>
    </w:p>
    <w:p w:rsidR="00B715B9" w:rsidRDefault="00B715B9" w:rsidP="00B715B9">
      <w:pPr>
        <w:shd w:val="clear" w:color="auto" w:fill="FFFFFF"/>
        <w:spacing w:before="7"/>
        <w:ind w:left="284" w:right="-1" w:firstLine="706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 xml:space="preserve">Направленные аэрозоли используют для непосредственного нанесения раствора препарата на обрабатываемые поверхности помещений. Направленные аэрозоли получают с помощью пневматических распылителей </w:t>
      </w:r>
      <w:proofErr w:type="spellStart"/>
      <w:r>
        <w:rPr>
          <w:color w:val="000000"/>
          <w:sz w:val="22"/>
          <w:szCs w:val="22"/>
        </w:rPr>
        <w:t>эжекционного</w:t>
      </w:r>
      <w:proofErr w:type="spellEnd"/>
      <w:r>
        <w:rPr>
          <w:color w:val="000000"/>
          <w:sz w:val="22"/>
          <w:szCs w:val="22"/>
        </w:rPr>
        <w:t xml:space="preserve"> типа (насадки ИВАН, ТАН), </w:t>
      </w:r>
      <w:proofErr w:type="spellStart"/>
      <w:r>
        <w:rPr>
          <w:color w:val="000000"/>
          <w:sz w:val="22"/>
          <w:szCs w:val="22"/>
        </w:rPr>
        <w:t>дезустановок</w:t>
      </w:r>
      <w:proofErr w:type="spellEnd"/>
      <w:r>
        <w:rPr>
          <w:color w:val="000000"/>
          <w:sz w:val="22"/>
          <w:szCs w:val="22"/>
        </w:rPr>
        <w:t xml:space="preserve">, создающих давление в потоке раствора (УДП, ТАН, ПАК и др.). Массовый медианный диаметр частиц направленных аэрозолей </w:t>
      </w:r>
      <w:r>
        <w:rPr>
          <w:color w:val="000000"/>
          <w:spacing w:val="-2"/>
          <w:sz w:val="22"/>
          <w:szCs w:val="22"/>
        </w:rPr>
        <w:t>должен быть в пределах 60 - 120 мкм. Расход рабочего раствора 150-200 см</w:t>
      </w:r>
      <w:r>
        <w:rPr>
          <w:color w:val="000000"/>
          <w:spacing w:val="-2"/>
          <w:sz w:val="22"/>
          <w:szCs w:val="22"/>
          <w:vertAlign w:val="superscript"/>
        </w:rPr>
        <w:t>3</w:t>
      </w:r>
      <w:r>
        <w:rPr>
          <w:color w:val="000000"/>
          <w:spacing w:val="-2"/>
          <w:sz w:val="22"/>
          <w:szCs w:val="22"/>
        </w:rPr>
        <w:t>/м</w:t>
      </w:r>
      <w:proofErr w:type="gramStart"/>
      <w:r>
        <w:rPr>
          <w:color w:val="000000"/>
          <w:spacing w:val="-2"/>
          <w:sz w:val="22"/>
          <w:szCs w:val="22"/>
          <w:vertAlign w:val="superscript"/>
        </w:rPr>
        <w:t>2</w:t>
      </w:r>
      <w:proofErr w:type="gramEnd"/>
      <w:r>
        <w:rPr>
          <w:color w:val="000000"/>
          <w:spacing w:val="-2"/>
          <w:sz w:val="22"/>
          <w:szCs w:val="22"/>
        </w:rPr>
        <w:t>.</w:t>
      </w:r>
    </w:p>
    <w:p w:rsidR="00B715B9" w:rsidRDefault="00B715B9" w:rsidP="00B715B9">
      <w:pPr>
        <w:shd w:val="clear" w:color="auto" w:fill="FFFFFF"/>
        <w:spacing w:before="7"/>
        <w:ind w:left="284" w:right="-1" w:firstLine="684"/>
        <w:jc w:val="both"/>
        <w:rPr>
          <w:sz w:val="22"/>
          <w:szCs w:val="22"/>
        </w:rPr>
      </w:pPr>
      <w:r>
        <w:rPr>
          <w:color w:val="000000"/>
          <w:sz w:val="22"/>
          <w:szCs w:val="22"/>
        </w:rPr>
        <w:t xml:space="preserve">Для профилактической дезинфекции, а также текущей дезинфекции птицеводческих помещений, качество которой </w:t>
      </w:r>
      <w:proofErr w:type="gramStart"/>
      <w:r>
        <w:rPr>
          <w:color w:val="000000"/>
          <w:sz w:val="22"/>
          <w:szCs w:val="22"/>
        </w:rPr>
        <w:t>контролируют</w:t>
      </w:r>
      <w:proofErr w:type="gramEnd"/>
      <w:r>
        <w:rPr>
          <w:color w:val="000000"/>
          <w:sz w:val="22"/>
          <w:szCs w:val="22"/>
        </w:rPr>
        <w:t xml:space="preserve"> но выделению бактерий группы кишечной палочки, применяют объемные аэрозоли препарата «РусДез-Универсал» в форме 2% раствора из расчета 20 см</w:t>
      </w:r>
      <w:r>
        <w:rPr>
          <w:color w:val="000000"/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>/м³ при экспозиции 1 ч.</w:t>
      </w: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color w:val="000000"/>
          <w:spacing w:val="-17"/>
          <w:sz w:val="22"/>
          <w:szCs w:val="22"/>
        </w:rPr>
      </w:pPr>
      <w:r>
        <w:rPr>
          <w:color w:val="000000"/>
          <w:sz w:val="22"/>
          <w:szCs w:val="22"/>
        </w:rPr>
        <w:t>13</w:t>
      </w:r>
      <w:proofErr w:type="gramStart"/>
      <w:r>
        <w:rPr>
          <w:color w:val="000000"/>
          <w:sz w:val="22"/>
          <w:szCs w:val="22"/>
        </w:rPr>
        <w:tab/>
        <w:t>П</w:t>
      </w:r>
      <w:proofErr w:type="gramEnd"/>
      <w:r>
        <w:rPr>
          <w:color w:val="000000"/>
          <w:sz w:val="22"/>
          <w:szCs w:val="22"/>
        </w:rPr>
        <w:t>о истечении установленной экспозиции обеззараживания кормушки, поилки и другие доступные для животных участки поверхностей, места непосредственного контакта с сырьем, продукцией животного происхождения, места возможного скопления остатков дезсредства обмывают водой. С остальных поверхностей смывания остатков «РусДез-Универсал» не требуется. Животных вводят в помещения после проветривания (открывают окна, двери, люки, включают вентиляцию) в течение 3 ч.</w:t>
      </w: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color w:val="000000"/>
          <w:spacing w:val="-17"/>
          <w:sz w:val="22"/>
          <w:szCs w:val="22"/>
        </w:rPr>
      </w:pPr>
      <w:r>
        <w:rPr>
          <w:color w:val="000000"/>
          <w:spacing w:val="-1"/>
          <w:sz w:val="22"/>
          <w:szCs w:val="22"/>
        </w:rPr>
        <w:t>14</w:t>
      </w:r>
      <w:r>
        <w:rPr>
          <w:color w:val="000000"/>
          <w:spacing w:val="-1"/>
          <w:sz w:val="22"/>
          <w:szCs w:val="22"/>
        </w:rPr>
        <w:tab/>
        <w:t>Спецодежду обеззараживают методом замачивания в 0,1% растворе в за</w:t>
      </w:r>
      <w:r>
        <w:rPr>
          <w:color w:val="000000"/>
          <w:sz w:val="22"/>
          <w:szCs w:val="22"/>
        </w:rPr>
        <w:t>крывающихся крышкой емкостях, в соотношении 4 дм</w:t>
      </w:r>
      <w:r>
        <w:rPr>
          <w:color w:val="000000"/>
          <w:sz w:val="22"/>
          <w:szCs w:val="22"/>
          <w:vertAlign w:val="superscript"/>
        </w:rPr>
        <w:t>3</w:t>
      </w:r>
      <w:r>
        <w:rPr>
          <w:color w:val="000000"/>
          <w:sz w:val="22"/>
          <w:szCs w:val="22"/>
        </w:rPr>
        <w:t xml:space="preserve"> раствора на </w:t>
      </w:r>
      <w:smartTag w:uri="urn:schemas-microsoft-com:office:smarttags" w:element="metricconverter">
        <w:smartTagPr>
          <w:attr w:name="ProductID" w:val="1 кг"/>
        </w:smartTagPr>
        <w:r>
          <w:rPr>
            <w:color w:val="000000"/>
            <w:sz w:val="22"/>
            <w:szCs w:val="22"/>
          </w:rPr>
          <w:t>1 кг</w:t>
        </w:r>
      </w:smartTag>
      <w:r>
        <w:rPr>
          <w:color w:val="000000"/>
          <w:sz w:val="22"/>
          <w:szCs w:val="22"/>
        </w:rPr>
        <w:t xml:space="preserve"> сухой спец</w:t>
      </w:r>
      <w:r>
        <w:rPr>
          <w:color w:val="000000"/>
          <w:spacing w:val="-1"/>
          <w:sz w:val="22"/>
          <w:szCs w:val="22"/>
        </w:rPr>
        <w:t xml:space="preserve">одежды, при экспозиции 1 ч. По окончании экспозиции спецодежду хорошо прополаскивают в воде с последующей стиркой в обычном порядке. </w:t>
      </w:r>
      <w:proofErr w:type="spellStart"/>
      <w:r>
        <w:rPr>
          <w:color w:val="000000"/>
          <w:spacing w:val="-1"/>
          <w:sz w:val="22"/>
          <w:szCs w:val="22"/>
        </w:rPr>
        <w:t>Дезбарьеры</w:t>
      </w:r>
      <w:proofErr w:type="spellEnd"/>
      <w:r>
        <w:rPr>
          <w:color w:val="000000"/>
          <w:spacing w:val="-1"/>
          <w:sz w:val="22"/>
          <w:szCs w:val="22"/>
        </w:rPr>
        <w:t xml:space="preserve"> и </w:t>
      </w:r>
      <w:proofErr w:type="spellStart"/>
      <w:r>
        <w:rPr>
          <w:color w:val="000000"/>
          <w:spacing w:val="-1"/>
          <w:sz w:val="22"/>
          <w:szCs w:val="22"/>
        </w:rPr>
        <w:t>дез</w:t>
      </w:r>
      <w:r>
        <w:rPr>
          <w:color w:val="000000"/>
          <w:sz w:val="22"/>
          <w:szCs w:val="22"/>
        </w:rPr>
        <w:t>коврики</w:t>
      </w:r>
      <w:proofErr w:type="spellEnd"/>
      <w:r>
        <w:rPr>
          <w:color w:val="000000"/>
          <w:sz w:val="22"/>
          <w:szCs w:val="22"/>
        </w:rPr>
        <w:t xml:space="preserve"> заполняют 1% раствором «РусДез-Универсал», который меняют ежедневно.</w:t>
      </w:r>
    </w:p>
    <w:p w:rsidR="00B715B9" w:rsidRDefault="00B715B9" w:rsidP="00B715B9">
      <w:pPr>
        <w:shd w:val="clear" w:color="auto" w:fill="FFFFFF"/>
        <w:tabs>
          <w:tab w:val="left" w:pos="567"/>
        </w:tabs>
        <w:ind w:left="284" w:right="-1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15</w:t>
      </w:r>
      <w:proofErr w:type="gramStart"/>
      <w:r>
        <w:rPr>
          <w:color w:val="000000"/>
          <w:sz w:val="22"/>
          <w:szCs w:val="22"/>
        </w:rPr>
        <w:tab/>
        <w:t>Д</w:t>
      </w:r>
      <w:proofErr w:type="gramEnd"/>
      <w:r>
        <w:rPr>
          <w:color w:val="000000"/>
          <w:sz w:val="22"/>
          <w:szCs w:val="22"/>
        </w:rPr>
        <w:t xml:space="preserve">опускается проведение локальной дезинфекции отдельных свободных: от животных </w:t>
      </w:r>
      <w:proofErr w:type="spellStart"/>
      <w:r>
        <w:rPr>
          <w:color w:val="000000"/>
          <w:sz w:val="22"/>
          <w:szCs w:val="22"/>
        </w:rPr>
        <w:t>станкомест</w:t>
      </w:r>
      <w:proofErr w:type="spellEnd"/>
      <w:r>
        <w:rPr>
          <w:color w:val="000000"/>
          <w:sz w:val="22"/>
          <w:szCs w:val="22"/>
        </w:rPr>
        <w:t xml:space="preserve"> в занятых животноводческих помещениях, отдельных единиц оборудования и участков поверхности (столов, пола, стен и др.) на пред</w:t>
      </w:r>
      <w:r>
        <w:rPr>
          <w:color w:val="000000"/>
          <w:spacing w:val="-1"/>
          <w:sz w:val="22"/>
          <w:szCs w:val="22"/>
        </w:rPr>
        <w:t>приятиях и в цехах по переработке животноводческой продукции при условии на</w:t>
      </w:r>
      <w:r>
        <w:rPr>
          <w:color w:val="000000"/>
          <w:sz w:val="22"/>
          <w:szCs w:val="22"/>
        </w:rPr>
        <w:t>личия вентиляции помещений и отсутствия людей и животных в непосредственной близости к обрабатываемым объектам.</w:t>
      </w:r>
    </w:p>
    <w:p w:rsidR="00B715B9" w:rsidRDefault="00B715B9" w:rsidP="00B715B9">
      <w:pPr>
        <w:pStyle w:val="1"/>
        <w:ind w:left="284" w:right="-1"/>
        <w:rPr>
          <w:b w:val="0"/>
          <w:sz w:val="22"/>
          <w:szCs w:val="22"/>
        </w:rPr>
      </w:pPr>
      <w:bookmarkStart w:id="0" w:name="_GoBack"/>
      <w:bookmarkEnd w:id="0"/>
      <w:r>
        <w:rPr>
          <w:b w:val="0"/>
          <w:sz w:val="22"/>
          <w:szCs w:val="22"/>
          <w:lang w:val="en-US"/>
        </w:rPr>
        <w:t>IV</w:t>
      </w:r>
      <w:r>
        <w:rPr>
          <w:b w:val="0"/>
          <w:sz w:val="22"/>
          <w:szCs w:val="22"/>
        </w:rPr>
        <w:t>. Контроль качества дезинфекции</w:t>
      </w:r>
    </w:p>
    <w:p w:rsidR="00B715B9" w:rsidRDefault="00B715B9" w:rsidP="00B715B9">
      <w:pPr>
        <w:shd w:val="clear" w:color="auto" w:fill="FFFFFF"/>
        <w:ind w:left="284" w:right="-1" w:firstLine="70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Контроль качества дезинфекции проводят в соответствии с методикой, из</w:t>
      </w:r>
      <w:r>
        <w:rPr>
          <w:color w:val="000000"/>
          <w:spacing w:val="-2"/>
          <w:sz w:val="22"/>
          <w:szCs w:val="22"/>
        </w:rPr>
        <w:t xml:space="preserve">ложенной в "Правилах проведения дезинфекции и </w:t>
      </w:r>
      <w:proofErr w:type="spellStart"/>
      <w:r>
        <w:rPr>
          <w:color w:val="000000"/>
          <w:spacing w:val="-2"/>
          <w:sz w:val="22"/>
          <w:szCs w:val="22"/>
        </w:rPr>
        <w:t>дезинвазии</w:t>
      </w:r>
      <w:proofErr w:type="spellEnd"/>
      <w:r>
        <w:rPr>
          <w:color w:val="000000"/>
          <w:spacing w:val="-2"/>
          <w:sz w:val="22"/>
          <w:szCs w:val="22"/>
        </w:rPr>
        <w:t xml:space="preserve"> объектов государств</w:t>
      </w:r>
      <w:r>
        <w:rPr>
          <w:color w:val="000000"/>
          <w:sz w:val="22"/>
          <w:szCs w:val="22"/>
        </w:rPr>
        <w:t>енного ветеринарного надзора" (</w:t>
      </w:r>
      <w:smartTag w:uri="urn:schemas-microsoft-com:office:smarttags" w:element="metricconverter">
        <w:smartTagPr>
          <w:attr w:name="ProductID" w:val="2002 г"/>
        </w:smartTagPr>
        <w:r>
          <w:rPr>
            <w:color w:val="000000"/>
            <w:sz w:val="22"/>
            <w:szCs w:val="22"/>
          </w:rPr>
          <w:t>2002 г</w:t>
        </w:r>
      </w:smartTag>
      <w:r>
        <w:rPr>
          <w:color w:val="000000"/>
          <w:sz w:val="22"/>
          <w:szCs w:val="22"/>
        </w:rPr>
        <w:t>.).</w:t>
      </w:r>
    </w:p>
    <w:p w:rsidR="00B715B9" w:rsidRDefault="00B715B9" w:rsidP="00B715B9">
      <w:pPr>
        <w:shd w:val="clear" w:color="auto" w:fill="FFFFFF"/>
        <w:ind w:left="284" w:right="-1" w:firstLine="706"/>
        <w:jc w:val="both"/>
        <w:rPr>
          <w:sz w:val="22"/>
          <w:szCs w:val="22"/>
        </w:rPr>
      </w:pPr>
    </w:p>
    <w:p w:rsidR="00B715B9" w:rsidRDefault="00B715B9" w:rsidP="00B715B9">
      <w:pPr>
        <w:shd w:val="clear" w:color="auto" w:fill="FFFFFF"/>
        <w:spacing w:before="101"/>
        <w:ind w:left="284" w:right="-1"/>
        <w:jc w:val="center"/>
        <w:rPr>
          <w:sz w:val="22"/>
          <w:szCs w:val="22"/>
        </w:rPr>
      </w:pPr>
      <w:r>
        <w:rPr>
          <w:color w:val="000000"/>
          <w:spacing w:val="-1"/>
          <w:sz w:val="22"/>
          <w:szCs w:val="22"/>
          <w:lang w:val="en-US" w:eastAsia="en-US"/>
        </w:rPr>
        <w:t>V</w:t>
      </w:r>
      <w:r>
        <w:rPr>
          <w:color w:val="000000"/>
          <w:spacing w:val="-1"/>
          <w:sz w:val="22"/>
          <w:szCs w:val="22"/>
          <w:lang w:eastAsia="en-US"/>
        </w:rPr>
        <w:t>. МЕРЫ ЛИЧНОЙ ПРОФИЛАКТИКИ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sz w:val="22"/>
          <w:szCs w:val="22"/>
        </w:rPr>
      </w:pPr>
      <w:r>
        <w:rPr>
          <w:sz w:val="22"/>
          <w:szCs w:val="22"/>
        </w:rPr>
        <w:t>16</w:t>
      </w:r>
      <w:proofErr w:type="gramStart"/>
      <w:r>
        <w:rPr>
          <w:sz w:val="22"/>
          <w:szCs w:val="22"/>
        </w:rPr>
        <w:tab/>
        <w:t>П</w:t>
      </w:r>
      <w:proofErr w:type="gramEnd"/>
      <w:r>
        <w:rPr>
          <w:sz w:val="22"/>
          <w:szCs w:val="22"/>
        </w:rPr>
        <w:t xml:space="preserve">ри приготовлений и применении рабочих растворов «РусДез-Универсал» необходимо строго соблюдать меры предосторожности и техники безопасности. К работе не допускают лиц с повышенной чувствительностью к химическим веществам и страдающих аллергическими заболеваниями. </w:t>
      </w:r>
      <w:r>
        <w:rPr>
          <w:spacing w:val="-2"/>
          <w:sz w:val="22"/>
          <w:szCs w:val="22"/>
        </w:rPr>
        <w:t>Все виды работ с «РусДез-Универсал» и его растворами проводят с использовани</w:t>
      </w:r>
      <w:r>
        <w:rPr>
          <w:spacing w:val="-1"/>
          <w:sz w:val="22"/>
          <w:szCs w:val="22"/>
        </w:rPr>
        <w:t>ем средств индивидуальной защиты - хлопчатобумажный костюм или халат, проре</w:t>
      </w:r>
      <w:r>
        <w:rPr>
          <w:sz w:val="22"/>
          <w:szCs w:val="22"/>
        </w:rPr>
        <w:t>зиненный фартук, резиновые сапоги и перчатки. Работу проводят в халатах, фартуках из прорезиненной ткани, резиновых перчатках и сапогах, головном уборе. Для защиты органов дыхания и глаз используют респираторы (РУ-60М, РПГ-67) и герметичные очки (ПО-2, ПО-3).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sz w:val="22"/>
          <w:szCs w:val="22"/>
        </w:rPr>
      </w:pPr>
      <w:r>
        <w:rPr>
          <w:sz w:val="22"/>
          <w:szCs w:val="22"/>
        </w:rPr>
        <w:t>17</w:t>
      </w:r>
      <w:proofErr w:type="gramStart"/>
      <w:r>
        <w:rPr>
          <w:sz w:val="22"/>
          <w:szCs w:val="22"/>
        </w:rPr>
        <w:tab/>
        <w:t>В</w:t>
      </w:r>
      <w:proofErr w:type="gramEnd"/>
      <w:r>
        <w:rPr>
          <w:sz w:val="22"/>
          <w:szCs w:val="22"/>
        </w:rPr>
        <w:t xml:space="preserve">о время работы с «РусДез-Универсал» запрещается принимать пищу, пить и курить. 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color w:val="000000"/>
          <w:spacing w:val="-17"/>
          <w:sz w:val="22"/>
          <w:szCs w:val="22"/>
        </w:rPr>
      </w:pPr>
      <w:r>
        <w:rPr>
          <w:color w:val="000000"/>
          <w:sz w:val="22"/>
          <w:szCs w:val="22"/>
        </w:rPr>
        <w:t>18</w:t>
      </w:r>
      <w:proofErr w:type="gramStart"/>
      <w:r>
        <w:rPr>
          <w:color w:val="000000"/>
          <w:sz w:val="22"/>
          <w:szCs w:val="22"/>
        </w:rPr>
        <w:tab/>
        <w:t>П</w:t>
      </w:r>
      <w:proofErr w:type="gramEnd"/>
      <w:r>
        <w:rPr>
          <w:color w:val="000000"/>
          <w:sz w:val="22"/>
          <w:szCs w:val="22"/>
        </w:rPr>
        <w:t>ри попадании «РусДез-Универсал» на кожу его следует тотчас смыть струей проточной воды, при попадании в глаза - немедленно тщательно промыть их водой. При необходимости следует обратиться к врачу.</w:t>
      </w:r>
    </w:p>
    <w:p w:rsidR="00B715B9" w:rsidRDefault="00B715B9" w:rsidP="00B715B9">
      <w:pPr>
        <w:shd w:val="clear" w:color="auto" w:fill="FFFFFF"/>
        <w:ind w:left="284" w:right="-1" w:firstLine="69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При попадании «РусДез-Универсал» в желудок пострадавшему необходимо дать выпить несколько стаканов воды, затем принять 18-10 измельченных таблеток ак</w:t>
      </w:r>
      <w:r>
        <w:rPr>
          <w:color w:val="000000"/>
          <w:spacing w:val="-1"/>
          <w:sz w:val="22"/>
          <w:szCs w:val="22"/>
        </w:rPr>
        <w:t xml:space="preserve">тивированного угля и немедленно обратиться к медицинскому работнику. Рвоту не </w:t>
      </w:r>
      <w:r>
        <w:rPr>
          <w:color w:val="000000"/>
          <w:sz w:val="22"/>
          <w:szCs w:val="22"/>
        </w:rPr>
        <w:t>вызывать.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sz w:val="22"/>
          <w:szCs w:val="22"/>
        </w:rPr>
      </w:pPr>
      <w:r>
        <w:rPr>
          <w:sz w:val="22"/>
          <w:szCs w:val="22"/>
        </w:rPr>
        <w:t>19</w:t>
      </w:r>
      <w:proofErr w:type="gramStart"/>
      <w:r>
        <w:rPr>
          <w:sz w:val="22"/>
          <w:szCs w:val="22"/>
        </w:rPr>
        <w:tab/>
        <w:t>П</w:t>
      </w:r>
      <w:proofErr w:type="gramEnd"/>
      <w:r>
        <w:rPr>
          <w:sz w:val="22"/>
          <w:szCs w:val="22"/>
        </w:rPr>
        <w:t xml:space="preserve">осле работы необходимо снять спецодежду, вымыть лицо и руки теплой водой с мылом. 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sz w:val="22"/>
          <w:szCs w:val="22"/>
        </w:rPr>
      </w:pPr>
      <w:r>
        <w:rPr>
          <w:sz w:val="22"/>
          <w:szCs w:val="22"/>
        </w:rPr>
        <w:t>20</w:t>
      </w:r>
      <w:r>
        <w:rPr>
          <w:sz w:val="22"/>
          <w:szCs w:val="22"/>
        </w:rPr>
        <w:tab/>
        <w:t xml:space="preserve">Пустую тару из-под </w:t>
      </w:r>
      <w:r>
        <w:rPr>
          <w:color w:val="000000"/>
          <w:sz w:val="22"/>
          <w:szCs w:val="22"/>
        </w:rPr>
        <w:t xml:space="preserve">«РусДез-Универсал» </w:t>
      </w:r>
      <w:r>
        <w:rPr>
          <w:sz w:val="22"/>
          <w:szCs w:val="22"/>
        </w:rPr>
        <w:t>утилизируют, не разрешается использовать ее для бытовых целей.</w:t>
      </w:r>
    </w:p>
    <w:p w:rsidR="00B715B9" w:rsidRDefault="00B715B9" w:rsidP="00B715B9">
      <w:pPr>
        <w:pStyle w:val="30"/>
        <w:tabs>
          <w:tab w:val="left" w:pos="567"/>
        </w:tabs>
        <w:ind w:left="284" w:right="-1" w:firstLine="0"/>
        <w:rPr>
          <w:sz w:val="22"/>
          <w:szCs w:val="22"/>
        </w:rPr>
      </w:pPr>
      <w:r>
        <w:rPr>
          <w:color w:val="000000"/>
          <w:spacing w:val="-2"/>
          <w:sz w:val="22"/>
          <w:szCs w:val="22"/>
        </w:rPr>
        <w:t>21</w:t>
      </w:r>
      <w:r>
        <w:rPr>
          <w:color w:val="000000"/>
          <w:spacing w:val="-2"/>
          <w:sz w:val="22"/>
          <w:szCs w:val="22"/>
        </w:rPr>
        <w:tab/>
        <w:t>«РусДез-Универсал» следует хранить в местах, не доступных для детей.</w:t>
      </w:r>
    </w:p>
    <w:p w:rsidR="00B715B9" w:rsidRDefault="00B715B9" w:rsidP="00B715B9">
      <w:pPr>
        <w:shd w:val="clear" w:color="auto" w:fill="FFFFFF"/>
        <w:spacing w:before="274"/>
        <w:ind w:left="284" w:right="-1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Инструкция разработана ООО «РусДез» (</w:t>
      </w:r>
      <w:smartTag w:uri="urn:schemas-microsoft-com:office:smarttags" w:element="metricconverter">
        <w:smartTagPr>
          <w:attr w:name="ProductID" w:val="127238, г"/>
        </w:smartTagPr>
        <w:r>
          <w:rPr>
            <w:color w:val="000000"/>
            <w:sz w:val="22"/>
            <w:szCs w:val="22"/>
          </w:rPr>
          <w:t>127238, г</w:t>
        </w:r>
      </w:smartTag>
      <w:r>
        <w:rPr>
          <w:color w:val="000000"/>
          <w:sz w:val="22"/>
          <w:szCs w:val="22"/>
        </w:rPr>
        <w:t xml:space="preserve">. Москва, Дмитровское шоссе д 51 кор.1) совместно с Всероссийский научно-исследовательский институт ветеринарной вирусологии и микробиологии (ГНУ </w:t>
      </w:r>
      <w:proofErr w:type="spellStart"/>
      <w:r>
        <w:rPr>
          <w:color w:val="000000"/>
          <w:sz w:val="22"/>
          <w:szCs w:val="22"/>
        </w:rPr>
        <w:t>ВНИИВВиМ</w:t>
      </w:r>
      <w:proofErr w:type="spellEnd"/>
      <w:r>
        <w:rPr>
          <w:color w:val="000000"/>
          <w:sz w:val="22"/>
          <w:szCs w:val="22"/>
        </w:rPr>
        <w:t xml:space="preserve">) </w:t>
      </w:r>
      <w:proofErr w:type="spellStart"/>
      <w:r>
        <w:rPr>
          <w:color w:val="000000"/>
          <w:sz w:val="22"/>
          <w:szCs w:val="22"/>
        </w:rPr>
        <w:t>Россльхозакадемии</w:t>
      </w:r>
      <w:proofErr w:type="spellEnd"/>
      <w:r>
        <w:rPr>
          <w:color w:val="000000"/>
          <w:sz w:val="22"/>
          <w:szCs w:val="22"/>
        </w:rPr>
        <w:t xml:space="preserve"> </w:t>
      </w:r>
      <w:smartTag w:uri="urn:schemas-microsoft-com:office:smarttags" w:element="metricconverter">
        <w:smartTagPr>
          <w:attr w:name="ProductID" w:val="601120, г"/>
        </w:smartTagPr>
        <w:r>
          <w:rPr>
            <w:color w:val="000000"/>
            <w:sz w:val="22"/>
            <w:szCs w:val="22"/>
          </w:rPr>
          <w:t xml:space="preserve">601120, </w:t>
        </w:r>
        <w:proofErr w:type="spellStart"/>
        <w:r>
          <w:rPr>
            <w:color w:val="000000"/>
            <w:sz w:val="22"/>
            <w:szCs w:val="22"/>
          </w:rPr>
          <w:t>г</w:t>
        </w:r>
      </w:smartTag>
      <w:proofErr w:type="gramStart"/>
      <w:r>
        <w:rPr>
          <w:color w:val="000000"/>
          <w:sz w:val="22"/>
          <w:szCs w:val="22"/>
        </w:rPr>
        <w:t>.П</w:t>
      </w:r>
      <w:proofErr w:type="gramEnd"/>
      <w:r>
        <w:rPr>
          <w:color w:val="000000"/>
          <w:sz w:val="22"/>
          <w:szCs w:val="22"/>
        </w:rPr>
        <w:t>окров</w:t>
      </w:r>
      <w:proofErr w:type="spellEnd"/>
      <w:r>
        <w:rPr>
          <w:color w:val="000000"/>
          <w:sz w:val="22"/>
          <w:szCs w:val="22"/>
        </w:rPr>
        <w:t xml:space="preserve"> </w:t>
      </w:r>
      <w:proofErr w:type="spellStart"/>
      <w:r>
        <w:rPr>
          <w:color w:val="000000"/>
          <w:sz w:val="22"/>
          <w:szCs w:val="22"/>
        </w:rPr>
        <w:t>Петушинского</w:t>
      </w:r>
      <w:proofErr w:type="spellEnd"/>
      <w:r>
        <w:rPr>
          <w:color w:val="000000"/>
          <w:sz w:val="22"/>
          <w:szCs w:val="22"/>
        </w:rPr>
        <w:t xml:space="preserve"> района Владимирской области</w:t>
      </w:r>
    </w:p>
    <w:p w:rsidR="00B715B9" w:rsidRDefault="00B715B9" w:rsidP="00B715B9">
      <w:pPr>
        <w:shd w:val="clear" w:color="auto" w:fill="FFFFFF"/>
        <w:spacing w:before="274"/>
        <w:ind w:left="284" w:right="-1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Адрес производства: 152025 Ярославская обл. г </w:t>
      </w:r>
      <w:proofErr w:type="spellStart"/>
      <w:r>
        <w:rPr>
          <w:color w:val="000000"/>
          <w:sz w:val="22"/>
          <w:szCs w:val="22"/>
        </w:rPr>
        <w:t>Преславль</w:t>
      </w:r>
      <w:proofErr w:type="spellEnd"/>
      <w:r>
        <w:rPr>
          <w:color w:val="000000"/>
          <w:sz w:val="22"/>
          <w:szCs w:val="22"/>
        </w:rPr>
        <w:t xml:space="preserve">-Залеский 5 </w:t>
      </w:r>
      <w:proofErr w:type="gramStart"/>
      <w:r>
        <w:rPr>
          <w:color w:val="000000"/>
          <w:sz w:val="22"/>
          <w:szCs w:val="22"/>
        </w:rPr>
        <w:t>п</w:t>
      </w:r>
      <w:proofErr w:type="gramEnd"/>
      <w:r>
        <w:rPr>
          <w:color w:val="000000"/>
          <w:sz w:val="22"/>
          <w:szCs w:val="22"/>
        </w:rPr>
        <w:t>/я 22 пл. Менделеева 2 корп. 34Б</w:t>
      </w:r>
    </w:p>
    <w:p w:rsidR="00B715B9" w:rsidRDefault="00B715B9" w:rsidP="00B715B9">
      <w:pPr>
        <w:shd w:val="clear" w:color="auto" w:fill="FFFFFF"/>
        <w:spacing w:before="274"/>
        <w:ind w:left="284" w:right="-1"/>
        <w:rPr>
          <w:sz w:val="22"/>
          <w:szCs w:val="22"/>
        </w:rPr>
      </w:pPr>
    </w:p>
    <w:p w:rsidR="003F71E7" w:rsidRDefault="003F71E7" w:rsidP="00B715B9">
      <w:pPr>
        <w:ind w:left="284" w:right="-1"/>
      </w:pPr>
    </w:p>
    <w:sectPr w:rsidR="003F71E7" w:rsidSect="00B715B9">
      <w:pgSz w:w="11906" w:h="16838"/>
      <w:pgMar w:top="284" w:right="566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E560928"/>
    <w:lvl w:ilvl="0">
      <w:numFmt w:val="bullet"/>
      <w:lvlText w:val="*"/>
      <w:lvlJc w:val="left"/>
      <w:pPr>
        <w:ind w:left="0" w:firstLine="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260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28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436"/>
    <w:rsid w:val="003F71E7"/>
    <w:rsid w:val="00462436"/>
    <w:rsid w:val="00B71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5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B715B9"/>
    <w:pPr>
      <w:keepNext/>
      <w:widowControl/>
      <w:suppressAutoHyphens/>
      <w:autoSpaceDE/>
      <w:autoSpaceDN/>
      <w:adjustRightInd/>
      <w:spacing w:before="240" w:after="60"/>
      <w:jc w:val="center"/>
      <w:outlineLvl w:val="0"/>
    </w:pPr>
    <w:rPr>
      <w:b/>
      <w:bCs/>
      <w:caps/>
      <w:kern w:val="32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715B9"/>
    <w:rPr>
      <w:rFonts w:ascii="Times New Roman" w:eastAsia="Times New Roman" w:hAnsi="Times New Roman" w:cs="Times New Roman"/>
      <w:b/>
      <w:bCs/>
      <w:caps/>
      <w:kern w:val="32"/>
      <w:sz w:val="28"/>
      <w:szCs w:val="32"/>
      <w:lang w:eastAsia="ru-RU"/>
    </w:rPr>
  </w:style>
  <w:style w:type="character" w:customStyle="1" w:styleId="3">
    <w:name w:val="Стиль3 Знак"/>
    <w:link w:val="30"/>
    <w:locked/>
    <w:rsid w:val="00B715B9"/>
    <w:rPr>
      <w:rFonts w:ascii="Times New Roman" w:hAnsi="Times New Roman" w:cs="Times New Roman"/>
      <w:sz w:val="28"/>
      <w:szCs w:val="24"/>
    </w:rPr>
  </w:style>
  <w:style w:type="paragraph" w:customStyle="1" w:styleId="30">
    <w:name w:val="Стиль3"/>
    <w:basedOn w:val="a"/>
    <w:link w:val="3"/>
    <w:rsid w:val="00B715B9"/>
    <w:pPr>
      <w:widowControl/>
      <w:autoSpaceDE/>
      <w:autoSpaceDN/>
      <w:adjustRightInd/>
      <w:ind w:firstLine="709"/>
      <w:jc w:val="both"/>
    </w:pPr>
    <w:rPr>
      <w:rFonts w:eastAsiaTheme="minorHAnsi"/>
      <w:sz w:val="28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5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B715B9"/>
    <w:pPr>
      <w:keepNext/>
      <w:widowControl/>
      <w:suppressAutoHyphens/>
      <w:autoSpaceDE/>
      <w:autoSpaceDN/>
      <w:adjustRightInd/>
      <w:spacing w:before="240" w:after="60"/>
      <w:jc w:val="center"/>
      <w:outlineLvl w:val="0"/>
    </w:pPr>
    <w:rPr>
      <w:b/>
      <w:bCs/>
      <w:caps/>
      <w:kern w:val="32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715B9"/>
    <w:rPr>
      <w:rFonts w:ascii="Times New Roman" w:eastAsia="Times New Roman" w:hAnsi="Times New Roman" w:cs="Times New Roman"/>
      <w:b/>
      <w:bCs/>
      <w:caps/>
      <w:kern w:val="32"/>
      <w:sz w:val="28"/>
      <w:szCs w:val="32"/>
      <w:lang w:eastAsia="ru-RU"/>
    </w:rPr>
  </w:style>
  <w:style w:type="character" w:customStyle="1" w:styleId="3">
    <w:name w:val="Стиль3 Знак"/>
    <w:link w:val="30"/>
    <w:locked/>
    <w:rsid w:val="00B715B9"/>
    <w:rPr>
      <w:rFonts w:ascii="Times New Roman" w:hAnsi="Times New Roman" w:cs="Times New Roman"/>
      <w:sz w:val="28"/>
      <w:szCs w:val="24"/>
    </w:rPr>
  </w:style>
  <w:style w:type="paragraph" w:customStyle="1" w:styleId="30">
    <w:name w:val="Стиль3"/>
    <w:basedOn w:val="a"/>
    <w:link w:val="3"/>
    <w:rsid w:val="00B715B9"/>
    <w:pPr>
      <w:widowControl/>
      <w:autoSpaceDE/>
      <w:autoSpaceDN/>
      <w:adjustRightInd/>
      <w:ind w:firstLine="709"/>
      <w:jc w:val="both"/>
    </w:pPr>
    <w:rPr>
      <w:rFonts w:eastAsiaTheme="minorHAnsi"/>
      <w:sz w:val="28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661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1708</Words>
  <Characters>9738</Characters>
  <Application>Microsoft Office Word</Application>
  <DocSecurity>0</DocSecurity>
  <Lines>81</Lines>
  <Paragraphs>22</Paragraphs>
  <ScaleCrop>false</ScaleCrop>
  <Company/>
  <LinksUpToDate>false</LinksUpToDate>
  <CharactersWithSpaces>11424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nikodemian</dc:creator>
  <cp:keywords/>
  <dc:description/>
  <cp:lastModifiedBy>nikodemian</cp:lastModifiedBy>
  <cp:revision>2</cp:revision>
  <dcterms:created xsi:type="dcterms:W3CDTF">2011-09-28T10:01:00Z</dcterms:created>
  <dcterms:modified xsi:type="dcterms:W3CDTF">2011-09-28T10:06:00Z</dcterms:modified>
</cp:coreProperties>
</file>