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8B" w:rsidRPr="00B4708B" w:rsidRDefault="00B4708B" w:rsidP="00B4708B">
      <w:pPr>
        <w:pStyle w:val="a3"/>
        <w:jc w:val="center"/>
        <w:rPr>
          <w:sz w:val="28"/>
          <w:szCs w:val="28"/>
        </w:rPr>
      </w:pPr>
      <w:r w:rsidRPr="00B4708B">
        <w:rPr>
          <w:rStyle w:val="a4"/>
          <w:sz w:val="28"/>
          <w:szCs w:val="28"/>
        </w:rPr>
        <w:t>Механизм навески трактора</w:t>
      </w:r>
    </w:p>
    <w:p w:rsidR="00B4708B" w:rsidRDefault="00B4708B" w:rsidP="00B4708B">
      <w:pPr>
        <w:pStyle w:val="a3"/>
      </w:pPr>
      <w:r>
        <w:t>Для работы с навесными ма</w:t>
      </w:r>
      <w:r>
        <w:softHyphen/>
        <w:t>шинами снимают поперечину прицепного устройства, устанав</w:t>
      </w:r>
      <w:r>
        <w:softHyphen/>
        <w:t>ливают задние концы продоль</w:t>
      </w:r>
      <w:r>
        <w:softHyphen/>
        <w:t xml:space="preserve">ных тяг и закрепляют их </w:t>
      </w:r>
      <w:r>
        <w:rPr>
          <w:rStyle w:val="a4"/>
        </w:rPr>
        <w:t>(рис.1).</w:t>
      </w:r>
      <w:r>
        <w:t xml:space="preserve"> Максимально удлиняют регу</w:t>
      </w:r>
      <w:r>
        <w:softHyphen/>
        <w:t>лировочные    стяжки     (натяжные цепи) и проверяют, чтобы регу</w:t>
      </w:r>
      <w:r>
        <w:softHyphen/>
        <w:t>лировочные болты были до отка</w:t>
      </w:r>
      <w:r>
        <w:softHyphen/>
        <w:t>за завернуты в кронштейнах стяжек.</w:t>
      </w:r>
      <w:r>
        <w:br/>
        <w:t>Вилки раскосов соединяют с продольными тягами через круг</w:t>
      </w:r>
      <w:r>
        <w:softHyphen/>
        <w:t>лые отверстия. Проверяют и регу</w:t>
      </w:r>
      <w:r>
        <w:softHyphen/>
        <w:t>лируют длину левого раскоса (между осью пальца верхнего шарнира и осью отверстия под болт в вилке), чтобы она была равна 515 мм. Запрещается из</w:t>
      </w:r>
      <w:r>
        <w:softHyphen/>
        <w:t>менять ее в большую или мень</w:t>
      </w:r>
      <w:r>
        <w:softHyphen/>
        <w:t>шую сторону.</w:t>
      </w:r>
      <w:r>
        <w:br/>
        <w:t>Для работы с навесными широ</w:t>
      </w:r>
      <w:r>
        <w:softHyphen/>
        <w:t>козахватными орудиями захва</w:t>
      </w:r>
      <w:r>
        <w:softHyphen/>
        <w:t>том до 2 м вертикальные раскосы с продольными тягами соединя</w:t>
      </w:r>
      <w:r>
        <w:softHyphen/>
        <w:t>ют через круглые отверстия в нижней вилке раскоса, а при большей ширине захвата — через прорезь. При этом рабочие ор</w:t>
      </w:r>
      <w:r>
        <w:softHyphen/>
        <w:t>ганы лучше приспосабливаются к рельефу поля. Оба раскоса устанавливают на одинаковую длину— 515 мм.</w:t>
      </w:r>
      <w:r>
        <w:br/>
        <w:t>При подготовке трактора к по</w:t>
      </w:r>
      <w:r>
        <w:softHyphen/>
        <w:t>севу и междурядной обработке ширина колеи должна быть крат</w:t>
      </w:r>
      <w:r>
        <w:softHyphen/>
        <w:t>на ширине междурядий. Для наиболее распространенных посе</w:t>
      </w:r>
      <w:r>
        <w:softHyphen/>
        <w:t>вов 70X70 см колею устанавли</w:t>
      </w:r>
      <w:r>
        <w:softHyphen/>
        <w:t xml:space="preserve">вают шириной 1400 мм. </w:t>
      </w:r>
    </w:p>
    <w:p w:rsidR="00B4708B" w:rsidRDefault="00B4708B" w:rsidP="00B4708B">
      <w:pPr>
        <w:pStyle w:val="a3"/>
      </w:pPr>
      <w:r>
        <w:rPr>
          <w:noProof/>
        </w:rPr>
        <w:drawing>
          <wp:inline distT="0" distB="0" distL="0" distR="0">
            <wp:extent cx="4572000" cy="5167630"/>
            <wp:effectExtent l="19050" t="0" r="0" b="0"/>
            <wp:docPr id="1" name="Рисунок 1" descr="http://grigoriy.net.ua/images-plug/naveska-mtz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goriy.net.ua/images-plug/naveska-mtz-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08B" w:rsidRDefault="00B4708B" w:rsidP="00B4708B">
      <w:pPr>
        <w:pStyle w:val="a3"/>
      </w:pPr>
      <w:r>
        <w:rPr>
          <w:rStyle w:val="a4"/>
        </w:rPr>
        <w:t>Рис. 1. Механизм навески трактора «Беларусь»:</w:t>
      </w:r>
      <w:r>
        <w:t xml:space="preserve"> </w:t>
      </w:r>
      <w:r>
        <w:br/>
      </w:r>
      <w:r>
        <w:rPr>
          <w:rStyle w:val="a4"/>
        </w:rPr>
        <w:t xml:space="preserve">1 — задний конец тяги продольной; </w:t>
      </w:r>
      <w:r>
        <w:rPr>
          <w:rStyle w:val="a5"/>
          <w:b/>
          <w:bCs/>
        </w:rPr>
        <w:t xml:space="preserve">2 </w:t>
      </w:r>
      <w:r>
        <w:rPr>
          <w:rStyle w:val="a4"/>
        </w:rPr>
        <w:t xml:space="preserve">— вилка раскоса; 3 — тяга продольная; 4 — </w:t>
      </w:r>
      <w:r>
        <w:rPr>
          <w:rStyle w:val="a4"/>
        </w:rPr>
        <w:lastRenderedPageBreak/>
        <w:t>кронштейн стяжек; 5 — болт регулировочный; 6 — раскос левый;   7 — тяга  верхняя</w:t>
      </w:r>
    </w:p>
    <w:p w:rsidR="00B4708B" w:rsidRPr="00B4708B" w:rsidRDefault="00B4708B" w:rsidP="00B4708B">
      <w:pPr>
        <w:pStyle w:val="a3"/>
        <w:jc w:val="center"/>
        <w:rPr>
          <w:sz w:val="28"/>
          <w:szCs w:val="28"/>
        </w:rPr>
      </w:pPr>
      <w:r w:rsidRPr="00B4708B">
        <w:rPr>
          <w:rStyle w:val="a4"/>
          <w:sz w:val="28"/>
          <w:szCs w:val="28"/>
        </w:rPr>
        <w:t>Подготовка тракторов ДТ-75, ДТ-75М, Т-4, Т-150, Т-150К</w:t>
      </w:r>
      <w:r w:rsidRPr="00B4708B">
        <w:rPr>
          <w:sz w:val="28"/>
          <w:szCs w:val="28"/>
        </w:rPr>
        <w:t>.</w:t>
      </w:r>
    </w:p>
    <w:p w:rsidR="00B4708B" w:rsidRDefault="00B4708B" w:rsidP="00B4708B">
      <w:pPr>
        <w:pStyle w:val="a3"/>
      </w:pPr>
      <w:r>
        <w:t>Для работы с навесными и полу</w:t>
      </w:r>
      <w:r>
        <w:softHyphen/>
        <w:t>навесными плугами механизм на</w:t>
      </w:r>
      <w:r>
        <w:softHyphen/>
        <w:t xml:space="preserve">вески тракторов устанавливают по двухточечной схеме </w:t>
      </w:r>
      <w:r>
        <w:rPr>
          <w:rStyle w:val="a4"/>
        </w:rPr>
        <w:t>(рис. 2).</w:t>
      </w:r>
      <w:r>
        <w:t xml:space="preserve"> Для этого у тракторов ДТ-75, ДТ-75М, Т-4 обе нижние тяги 7 присоединяют к центральному шарниру 5 нижней оси механиз</w:t>
      </w:r>
      <w:r>
        <w:softHyphen/>
        <w:t>ма навески, установленному по продольной оси трактора. Перед</w:t>
      </w:r>
      <w:r>
        <w:softHyphen/>
        <w:t>ний конец верхней центральной тяги устанавливают так, чтобы он находился в одной вертикаль</w:t>
      </w:r>
      <w:r>
        <w:softHyphen/>
        <w:t>ной плоскости с центральной го</w:t>
      </w:r>
      <w:r>
        <w:softHyphen/>
        <w:t>ловкой нижней оси, и фиксируют его в этом положении ограничи</w:t>
      </w:r>
      <w:r>
        <w:softHyphen/>
        <w:t>тельными кольцами. Чтобы рас</w:t>
      </w:r>
      <w:r>
        <w:softHyphen/>
        <w:t>косы имели минимальный пере</w:t>
      </w:r>
      <w:r>
        <w:softHyphen/>
        <w:t>кос в поперечной плоскости, их ставят с левой стороны рыча</w:t>
      </w:r>
      <w:r>
        <w:softHyphen/>
        <w:t>гов подъема 3. Для удобства при</w:t>
      </w:r>
      <w:r>
        <w:softHyphen/>
        <w:t>соединения плуга вынимают паль</w:t>
      </w:r>
      <w:r>
        <w:softHyphen/>
        <w:t>цы 6, соединяющие нижние вин</w:t>
      </w:r>
      <w:r>
        <w:softHyphen/>
        <w:t>ты с вилками вертикальных рас</w:t>
      </w:r>
      <w:r>
        <w:softHyphen/>
        <w:t>косов. После навешивания плуга пальцы ставят на место, чтобы исключить поперечный крен плу</w:t>
      </w:r>
      <w:r>
        <w:softHyphen/>
        <w:t>га во время работы. Вынув болт, соединяющий рычаг с левым ры</w:t>
      </w:r>
      <w:r>
        <w:softHyphen/>
        <w:t>чагом подъема, устанавливают свободное соединение механиз</w:t>
      </w:r>
      <w:r>
        <w:softHyphen/>
        <w:t>ма навески с гидроцилиндром. Ограничительные цепи 8 соеди</w:t>
      </w:r>
      <w:r>
        <w:softHyphen/>
        <w:t>няют с вилками бугелей, и со скобами на задних концах про</w:t>
      </w:r>
      <w:r>
        <w:softHyphen/>
        <w:t>дольных тяг, не натягивая их.</w:t>
      </w:r>
      <w:r>
        <w:br/>
        <w:t>В отличие от тракторов ДТ-75 , механизм навески тракто</w:t>
      </w:r>
      <w:r>
        <w:softHyphen/>
        <w:t>ров Т-150 и Т-150К имеет не один шарнир для обеих тяг, а два: по одному для каждой тяги. Поэто</w:t>
      </w:r>
      <w:r>
        <w:softHyphen/>
        <w:t>му при наладке механизма навес</w:t>
      </w:r>
      <w:r>
        <w:softHyphen/>
        <w:t>ки по двухточечной схеме обе нижние головки сводят вместе и фиксируют с обеих сторон  упорами. Причем нижние головки продольных тяг могут быть уста</w:t>
      </w:r>
      <w:r>
        <w:softHyphen/>
        <w:t>новлены по оси симметрии трак</w:t>
      </w:r>
      <w:r>
        <w:softHyphen/>
        <w:t>тора, а также смещены вправо на 60, 120 и 150 мм в зависимости от типа навешиваемого плуга и марки трактора.</w:t>
      </w:r>
      <w:r>
        <w:br/>
        <w:t xml:space="preserve">При </w:t>
      </w:r>
      <w:proofErr w:type="spellStart"/>
      <w:r>
        <w:t>агрегатировании</w:t>
      </w:r>
      <w:proofErr w:type="spellEnd"/>
      <w:r>
        <w:t xml:space="preserve"> трактора Т-150 с 6-корпусным полунавес</w:t>
      </w:r>
      <w:r>
        <w:softHyphen/>
        <w:t>ным плугом ПЛП-6-35 нижние го</w:t>
      </w:r>
      <w:r>
        <w:softHyphen/>
        <w:t>ловки устанавливают по оси сим</w:t>
      </w:r>
      <w:r>
        <w:softHyphen/>
        <w:t xml:space="preserve">метрии трактора, а при </w:t>
      </w:r>
      <w:proofErr w:type="spellStart"/>
      <w:r>
        <w:t>агрегатировании</w:t>
      </w:r>
      <w:proofErr w:type="spellEnd"/>
      <w:r>
        <w:t xml:space="preserve"> с навесными 4- и 5- кор</w:t>
      </w:r>
      <w:r>
        <w:softHyphen/>
        <w:t>пусными плугами головки смеща</w:t>
      </w:r>
      <w:r>
        <w:softHyphen/>
        <w:t>ют на 60 мм вправо. Поскольку колесный трактор Т-150К шире гусеничного, то для нормальной работы на пахоте нижние головки при работе с теми же плугами смещают на большую величину. Для работы с плугом ПЛП-6-35 головки смещают на 60 мм впра</w:t>
      </w:r>
      <w:r>
        <w:softHyphen/>
        <w:t>во, а при работе с 4- и 5-корпус-ными навесными плугами — на 150 мм, то есть до конца вправо.</w:t>
      </w:r>
    </w:p>
    <w:p w:rsidR="00B4708B" w:rsidRDefault="00B4708B" w:rsidP="00B4708B">
      <w:pPr>
        <w:pStyle w:val="a3"/>
      </w:pPr>
      <w:r>
        <w:rPr>
          <w:noProof/>
        </w:rPr>
        <w:lastRenderedPageBreak/>
        <w:drawing>
          <wp:inline distT="0" distB="0" distL="0" distR="0">
            <wp:extent cx="5103495" cy="4572000"/>
            <wp:effectExtent l="19050" t="0" r="1905" b="0"/>
            <wp:docPr id="2" name="Рисунок 2" descr="http://grigoriy.net.ua/images-plug/naveska-t15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igoriy.net.ua/images-plug/naveska-t150-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08B" w:rsidRDefault="00B4708B" w:rsidP="00B4708B">
      <w:pPr>
        <w:pStyle w:val="a3"/>
      </w:pPr>
      <w:r>
        <w:rPr>
          <w:rStyle w:val="a4"/>
        </w:rPr>
        <w:t>Рис . 2. Механизм навески тракторов ДТ-75     (двухточечная    схема):</w:t>
      </w:r>
      <w:r>
        <w:t xml:space="preserve"> </w:t>
      </w:r>
      <w:r>
        <w:br/>
      </w:r>
      <w:r>
        <w:rPr>
          <w:rStyle w:val="a4"/>
        </w:rPr>
        <w:t>1 — муфта регулировочная раскоса; 2 — вилка тяги верхней; 3 — рычаг подъемный; 4 — палец; 5 — шарнир центральный нижних тяг; 6 — палец раскоса; 7 — тяги нижние продольные; 8 — цепи ограничительные</w:t>
      </w:r>
    </w:p>
    <w:p w:rsidR="00B4708B" w:rsidRDefault="00B4708B" w:rsidP="00B4708B">
      <w:pPr>
        <w:pStyle w:val="a3"/>
      </w:pPr>
      <w:r>
        <w:t xml:space="preserve">При работе с полуприцепами трактор комплектуют </w:t>
      </w:r>
      <w:proofErr w:type="spellStart"/>
      <w:r>
        <w:t>гидрофицированным</w:t>
      </w:r>
      <w:proofErr w:type="spellEnd"/>
      <w:r>
        <w:t xml:space="preserve"> крюком. Чтобы его установить, снимают прицепную скобу трактора, нижние продоль</w:t>
      </w:r>
      <w:r>
        <w:softHyphen/>
        <w:t>ные тяги механизма навески и упоры головок нижних тяг. Один упор устанавливают с левой сто</w:t>
      </w:r>
      <w:r>
        <w:softHyphen/>
        <w:t>роны в крайнее положение, дру</w:t>
      </w:r>
      <w:r>
        <w:softHyphen/>
        <w:t xml:space="preserve">гой — с правой на </w:t>
      </w:r>
      <w:proofErr w:type="gramStart"/>
      <w:r>
        <w:t>предпослед</w:t>
      </w:r>
      <w:r>
        <w:softHyphen/>
        <w:t>нюю</w:t>
      </w:r>
      <w:proofErr w:type="gramEnd"/>
      <w:r>
        <w:t xml:space="preserve"> </w:t>
      </w:r>
      <w:proofErr w:type="spellStart"/>
      <w:r>
        <w:t>лыску</w:t>
      </w:r>
      <w:proofErr w:type="spellEnd"/>
      <w:r>
        <w:t xml:space="preserve"> нижней оси. Раздви</w:t>
      </w:r>
      <w:r>
        <w:softHyphen/>
        <w:t>гают головки нижних тяг до со</w:t>
      </w:r>
      <w:r>
        <w:softHyphen/>
        <w:t>прикосновения с упорами и паль</w:t>
      </w:r>
      <w:r>
        <w:softHyphen/>
        <w:t>цами закрепляют на них прицеп</w:t>
      </w:r>
      <w:r>
        <w:softHyphen/>
        <w:t>ной брус с тяговым крюком. На нижние вилки вертикальных рас</w:t>
      </w:r>
      <w:r>
        <w:softHyphen/>
        <w:t>косов механизма навески тракто</w:t>
      </w:r>
      <w:r>
        <w:softHyphen/>
        <w:t>ра устанавливают дополнитель</w:t>
      </w:r>
      <w:r>
        <w:softHyphen/>
        <w:t>ные серьги, нижние концы кото</w:t>
      </w:r>
      <w:r>
        <w:softHyphen/>
        <w:t>рых закрепляют в проушинах на прицепном брусе. Вертикальные раскосы при этом должны быть расположены с левой стороны подъемных рычагов механизма навески, а левый рычаг подъема жестко пальцем связан с рычагом штока гидроцилиндра. Устанавли</w:t>
      </w:r>
      <w:r>
        <w:softHyphen/>
        <w:t>вают растяжки, закрепив тем са</w:t>
      </w:r>
      <w:r>
        <w:softHyphen/>
        <w:t>мым прицепной брус. Следует помнить, что левые и правые вертикальные раскосы и растяжки должны быть натянуты одинако</w:t>
      </w:r>
      <w:r>
        <w:softHyphen/>
        <w:t>во. В противном случае может поломаться прицепной брус и оборваться одна из растяжек.</w:t>
      </w:r>
    </w:p>
    <w:p w:rsidR="00261EB4" w:rsidRDefault="00261EB4"/>
    <w:sectPr w:rsidR="00261EB4" w:rsidSect="0062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08B"/>
    <w:rsid w:val="00261EB4"/>
    <w:rsid w:val="00626D46"/>
    <w:rsid w:val="0074720A"/>
    <w:rsid w:val="00B4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08B"/>
    <w:rPr>
      <w:b/>
      <w:bCs/>
    </w:rPr>
  </w:style>
  <w:style w:type="character" w:styleId="a5">
    <w:name w:val="Emphasis"/>
    <w:basedOn w:val="a0"/>
    <w:uiPriority w:val="20"/>
    <w:qFormat/>
    <w:rsid w:val="00B470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715</Words>
  <Characters>4080</Characters>
  <Application>Microsoft Office Word</Application>
  <DocSecurity>0</DocSecurity>
  <Lines>34</Lines>
  <Paragraphs>9</Paragraphs>
  <ScaleCrop>false</ScaleCrop>
  <Company>OAO Korssis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Ulanskiy_AA</dc:creator>
  <cp:keywords/>
  <dc:description/>
  <cp:lastModifiedBy>Ulanskiy_AA</cp:lastModifiedBy>
  <cp:revision>1</cp:revision>
  <dcterms:created xsi:type="dcterms:W3CDTF">2012-05-10T06:39:00Z</dcterms:created>
  <dcterms:modified xsi:type="dcterms:W3CDTF">2012-05-10T06:46:00Z</dcterms:modified>
</cp:coreProperties>
</file>