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108" w:type="dxa"/>
        <w:tblLook w:val="04A0"/>
      </w:tblPr>
      <w:tblGrid>
        <w:gridCol w:w="740"/>
        <w:gridCol w:w="1300"/>
        <w:gridCol w:w="1540"/>
        <w:gridCol w:w="1440"/>
        <w:gridCol w:w="1500"/>
        <w:gridCol w:w="1800"/>
        <w:gridCol w:w="1760"/>
        <w:gridCol w:w="680"/>
      </w:tblGrid>
      <w:tr w:rsidR="006C52C9" w:rsidRPr="006C52C9" w:rsidTr="006C52C9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FFFF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color w:val="FFFFFF"/>
                <w:lang w:eastAsia="ru-RU"/>
              </w:rPr>
              <w:t xml:space="preserve">Рукава под рассаду из </w:t>
            </w:r>
            <w:r w:rsidRPr="006C52C9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HDPE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Рукав,</w:t>
            </w: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Толщина,</w:t>
            </w: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мкм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Длина,</w:t>
            </w: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br/>
              <w:t>м/</w:t>
            </w:r>
            <w:proofErr w:type="spellStart"/>
            <w:proofErr w:type="gramStart"/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Средний вес</w:t>
            </w:r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рул</w:t>
            </w:r>
            <w:proofErr w:type="spellEnd"/>
            <w:r w:rsidRPr="006C52C9"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  <w:t>., кг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розн</w:t>
            </w:r>
            <w:proofErr w:type="spellEnd"/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грн</w:t>
            </w:r>
            <w:proofErr w:type="spellEnd"/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./кг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 xml:space="preserve">Цена оптовая, </w:t>
            </w:r>
            <w:proofErr w:type="spellStart"/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грн</w:t>
            </w:r>
            <w:proofErr w:type="spellEnd"/>
            <w:r w:rsidRPr="006C52C9"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  <w:t>./кг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2,6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  <w:t>24,00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  <w:t>22,50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4,9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3,3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6,3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4,2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8,0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5,0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9,6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lang w:eastAsia="ru-RU"/>
              </w:rPr>
            </w:pPr>
            <w:r w:rsidRPr="006C52C9">
              <w:rPr>
                <w:rFonts w:ascii="Verdana" w:eastAsia="Times New Roman" w:hAnsi="Verdana" w:cs="Arial CYR"/>
                <w:lang w:eastAsia="ru-RU"/>
              </w:rPr>
              <w:t>6,1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52C9" w:rsidRPr="006C52C9" w:rsidTr="006C52C9">
        <w:trPr>
          <w:trHeight w:val="3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noWrap/>
            <w:vAlign w:val="center"/>
            <w:hideMark/>
          </w:tcPr>
          <w:p w:rsidR="006C52C9" w:rsidRPr="006C52C9" w:rsidRDefault="006C52C9" w:rsidP="006C52C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FFFF"/>
                <w:lang w:eastAsia="ru-RU"/>
              </w:rPr>
            </w:pPr>
            <w:proofErr w:type="gramStart"/>
            <w:r w:rsidRPr="006C52C9">
              <w:rPr>
                <w:rFonts w:ascii="Verdana" w:eastAsia="Times New Roman" w:hAnsi="Verdana" w:cs="Arial CYR"/>
                <w:b/>
                <w:bCs/>
                <w:color w:val="FFFFFF"/>
                <w:lang w:eastAsia="ru-RU"/>
              </w:rPr>
              <w:t>Рукава</w:t>
            </w:r>
            <w:proofErr w:type="gramEnd"/>
            <w:r w:rsidRPr="006C52C9">
              <w:rPr>
                <w:rFonts w:ascii="Verdana" w:eastAsia="Times New Roman" w:hAnsi="Verdana" w:cs="Arial CYR"/>
                <w:b/>
                <w:bCs/>
                <w:color w:val="FFFFFF"/>
                <w:lang w:eastAsia="ru-RU"/>
              </w:rPr>
              <w:t xml:space="preserve">  стабилизированные из </w:t>
            </w:r>
            <w:r w:rsidRPr="006C52C9">
              <w:rPr>
                <w:rFonts w:ascii="Arial CYR" w:eastAsia="Times New Roman" w:hAnsi="Arial CYR" w:cs="Arial CYR"/>
                <w:b/>
                <w:bCs/>
                <w:color w:val="FFFFFF"/>
                <w:lang w:eastAsia="ru-RU"/>
              </w:rPr>
              <w:t>HDPE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C9" w:rsidRPr="006C52C9" w:rsidRDefault="006C52C9" w:rsidP="006C52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52C9" w:rsidRDefault="006C52C9"/>
    <w:sectPr w:rsidR="006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C9"/>
    <w:rsid w:val="006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</dc:creator>
  <cp:keywords/>
  <dc:description/>
  <cp:lastModifiedBy>тато</cp:lastModifiedBy>
  <cp:revision>2</cp:revision>
  <dcterms:created xsi:type="dcterms:W3CDTF">2012-12-30T17:48:00Z</dcterms:created>
  <dcterms:modified xsi:type="dcterms:W3CDTF">2012-12-30T17:48:00Z</dcterms:modified>
</cp:coreProperties>
</file>