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7B5522" w:rsidRDefault="002759EF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7B17">
        <w:rPr>
          <w:rFonts w:ascii="Times New Roman" w:hAnsi="Times New Roman" w:cs="Times New Roman"/>
          <w:b/>
          <w:sz w:val="32"/>
          <w:szCs w:val="32"/>
        </w:rPr>
        <w:t xml:space="preserve">Анализ нагрузки на почву систем гусеничного хода </w:t>
      </w:r>
      <w:r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7B5522">
        <w:rPr>
          <w:rFonts w:ascii="Times New Roman" w:hAnsi="Times New Roman" w:cs="Times New Roman"/>
          <w:b/>
          <w:sz w:val="32"/>
          <w:szCs w:val="32"/>
        </w:rPr>
        <w:t xml:space="preserve"> с колесным ходом</w:t>
      </w:r>
    </w:p>
    <w:p w:rsidR="004A67D7" w:rsidRPr="005A4C2A" w:rsidRDefault="004A67D7" w:rsidP="00666C9C">
      <w:pPr>
        <w:pStyle w:val="Default"/>
        <w:jc w:val="center"/>
        <w:rPr>
          <w:rFonts w:ascii="Times New Roman" w:hAnsi="Times New Roman" w:cs="Times New Roman"/>
          <w:b/>
        </w:rPr>
      </w:pPr>
    </w:p>
    <w:p w:rsidR="002759EF" w:rsidRDefault="002759EF" w:rsidP="00666C9C">
      <w:pPr>
        <w:pStyle w:val="Defaul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 данном анализе мы сделаем точные математические вычисления для сравнение  нагрузки на почву гусениц и колесного хода</w:t>
      </w:r>
      <w:r w:rsidR="007B5522" w:rsidRPr="007B55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(односкатного и двухскатного)  трактора и комбайна.</w:t>
      </w:r>
      <w:proofErr w:type="gramEnd"/>
    </w:p>
    <w:p w:rsidR="00666C9C" w:rsidRDefault="00666C9C" w:rsidP="00666C9C">
      <w:pPr>
        <w:pStyle w:val="Default"/>
        <w:jc w:val="center"/>
        <w:rPr>
          <w:rFonts w:ascii="Times New Roman" w:hAnsi="Times New Roman" w:cs="Times New Roman"/>
        </w:rPr>
      </w:pPr>
    </w:p>
    <w:p w:rsidR="00FC0B93" w:rsidRPr="00FC0B93" w:rsidRDefault="003C7FEC" w:rsidP="002759EF">
      <w:pPr>
        <w:pStyle w:val="Default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D37B1B">
        <w:rPr>
          <w:rFonts w:ascii="Times New Roman" w:hAnsi="Times New Roman" w:cs="Times New Roman"/>
          <w:b/>
        </w:rPr>
        <w:t>Пример:</w:t>
      </w:r>
      <w:r>
        <w:rPr>
          <w:rFonts w:ascii="Times New Roman" w:hAnsi="Times New Roman" w:cs="Times New Roman"/>
        </w:rPr>
        <w:t xml:space="preserve"> Для анализа</w:t>
      </w:r>
      <w:r w:rsidR="00B5293D">
        <w:rPr>
          <w:rFonts w:ascii="Times New Roman" w:hAnsi="Times New Roman" w:cs="Times New Roman"/>
        </w:rPr>
        <w:t xml:space="preserve"> </w:t>
      </w:r>
      <w:r w:rsidR="00623C12">
        <w:rPr>
          <w:rFonts w:ascii="Times New Roman" w:hAnsi="Times New Roman" w:cs="Times New Roman"/>
        </w:rPr>
        <w:t xml:space="preserve">возьмем один из самых популярных тракторов современности </w:t>
      </w:r>
      <w:proofErr w:type="spellStart"/>
      <w:r w:rsidR="00623C12" w:rsidRPr="00623C1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John</w:t>
      </w:r>
      <w:proofErr w:type="spellEnd"/>
      <w:r w:rsidR="00623C12" w:rsidRPr="00623C1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</w:t>
      </w:r>
      <w:proofErr w:type="spellStart"/>
      <w:r w:rsidR="00623C12" w:rsidRPr="00623C1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Deere</w:t>
      </w:r>
      <w:proofErr w:type="spellEnd"/>
      <w:r w:rsidR="00623C12" w:rsidRPr="00623C1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9430</w:t>
      </w:r>
      <w:r w:rsidR="00623C1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, 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на данном тракто</w:t>
      </w:r>
      <w:r w:rsidR="00195ADB">
        <w:rPr>
          <w:rFonts w:ascii="Times New Roman" w:eastAsia="Times New Roman" w:hAnsi="Times New Roman" w:cs="Times New Roman"/>
          <w:bCs/>
          <w:kern w:val="36"/>
          <w:lang w:eastAsia="ru-RU"/>
        </w:rPr>
        <w:t>р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е весом 16 116 кг установлены шины размером  710/70 </w:t>
      </w:r>
      <w:r w:rsidR="00623C12">
        <w:rPr>
          <w:rFonts w:ascii="Times New Roman" w:eastAsia="Times New Roman" w:hAnsi="Times New Roman" w:cs="Times New Roman"/>
          <w:bCs/>
          <w:kern w:val="36"/>
          <w:lang w:val="en-US" w:eastAsia="ru-RU"/>
        </w:rPr>
        <w:t>R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42 </w:t>
      </w:r>
      <w:proofErr w:type="spellStart"/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х</w:t>
      </w:r>
      <w:proofErr w:type="spellEnd"/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4 </w:t>
      </w:r>
      <w:proofErr w:type="spellStart"/>
      <w:proofErr w:type="gramStart"/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шт</w:t>
      </w:r>
      <w:proofErr w:type="spellEnd"/>
      <w:proofErr w:type="gramEnd"/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(сдвоенные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>, так и односкатные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)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,</w:t>
      </w:r>
      <w:r w:rsidR="00FC0B93" w:rsidRPr="00FC0B93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="00FC0B93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пятно контакта одного колеса с землей составляет </w:t>
      </w:r>
      <w:r w:rsidR="00FC0B93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0,45 м2,</w:t>
      </w:r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на ось </w:t>
      </w:r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0,9 м2,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давление на почву составит </w:t>
      </w:r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8,8 т/м2.</w:t>
      </w:r>
      <w:r w:rsidR="00FC0B93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т.к колесо сдвоенное площадь контакта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составит на ось </w:t>
      </w:r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1,8 м</w:t>
      </w:r>
      <w:proofErr w:type="gramStart"/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2</w:t>
      </w:r>
      <w:proofErr w:type="gramEnd"/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,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давление на почву трактора массой 16 116 кг составляет </w:t>
      </w:r>
      <w:r w:rsidR="00D37B1B"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4,4 т/м2</w:t>
      </w:r>
      <w:r w:rsidR="00FC0B93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 </w:t>
      </w:r>
    </w:p>
    <w:p w:rsidR="00B5293D" w:rsidRDefault="00FC0B93" w:rsidP="002759EF">
      <w:pPr>
        <w:pStyle w:val="Default"/>
        <w:rPr>
          <w:rFonts w:ascii="Times New Roman" w:eastAsia="Times New Roman" w:hAnsi="Times New Roman" w:cs="Times New Roman"/>
          <w:bCs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lang w:eastAsia="ru-RU"/>
        </w:rPr>
        <w:t>П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ятно контакта </w:t>
      </w:r>
      <w:r w:rsidR="005A4C2A">
        <w:rPr>
          <w:rFonts w:ascii="Times New Roman" w:eastAsia="Times New Roman" w:hAnsi="Times New Roman" w:cs="Times New Roman"/>
          <w:bCs/>
          <w:kern w:val="36"/>
          <w:lang w:eastAsia="ru-RU"/>
        </w:rPr>
        <w:t>гусеничного хода</w:t>
      </w:r>
      <w:r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(пара) модель </w:t>
      </w:r>
      <w:r>
        <w:rPr>
          <w:rFonts w:ascii="Times New Roman" w:eastAsia="Times New Roman" w:hAnsi="Times New Roman" w:cs="Times New Roman"/>
          <w:bCs/>
          <w:kern w:val="36"/>
          <w:lang w:val="en-US" w:eastAsia="ru-RU"/>
        </w:rPr>
        <w:t>Poluzzi</w:t>
      </w:r>
      <w:r w:rsidRPr="00FC0B93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kern w:val="36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0036</w:t>
      </w:r>
      <w:r w:rsidR="005A4C2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на </w:t>
      </w:r>
      <w:r w:rsidR="00195ADB">
        <w:rPr>
          <w:rFonts w:ascii="Times New Roman" w:eastAsia="Times New Roman" w:hAnsi="Times New Roman" w:cs="Times New Roman"/>
          <w:bCs/>
          <w:kern w:val="36"/>
          <w:lang w:eastAsia="ru-RU"/>
        </w:rPr>
        <w:t>тракторе с землей соста</w:t>
      </w:r>
      <w:r w:rsidR="00623C12">
        <w:rPr>
          <w:rFonts w:ascii="Times New Roman" w:eastAsia="Times New Roman" w:hAnsi="Times New Roman" w:cs="Times New Roman"/>
          <w:bCs/>
          <w:kern w:val="36"/>
          <w:lang w:eastAsia="ru-RU"/>
        </w:rPr>
        <w:t>вляет</w:t>
      </w:r>
      <w:r w:rsidR="005A4C2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="00195AD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3,64 м2</w:t>
      </w:r>
      <w:r>
        <w:rPr>
          <w:rFonts w:ascii="Times New Roman" w:eastAsia="Times New Roman" w:hAnsi="Times New Roman" w:cs="Times New Roman"/>
          <w:bCs/>
          <w:kern w:val="36"/>
          <w:lang w:eastAsia="ru-RU"/>
        </w:rPr>
        <w:t>, давление на почву  при массе трактора</w:t>
      </w:r>
      <w:r w:rsidR="00D37B1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массой</w:t>
      </w:r>
      <w:r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16 116 кг составляет </w:t>
      </w:r>
      <w:r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2,21 т/м2.</w:t>
      </w:r>
      <w:r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</w:p>
    <w:p w:rsidR="00D37B1B" w:rsidRPr="00D37B1B" w:rsidRDefault="00D37B1B" w:rsidP="002759EF">
      <w:pPr>
        <w:pStyle w:val="Default"/>
        <w:rPr>
          <w:rFonts w:ascii="Times New Roman" w:hAnsi="Times New Roman" w:cs="Times New Roman"/>
          <w:b/>
        </w:rPr>
      </w:pPr>
      <w:r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Исходя из анализа мы можем сделать вывод, что гусеничный ход заменяет 4 колеса на задней оси и 4 колеса на передней оси, уменьшая нагрузку на почву </w:t>
      </w:r>
      <w:proofErr w:type="gramStart"/>
      <w:r w:rsidRPr="00D37B1B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в двое</w:t>
      </w:r>
      <w:proofErr w:type="gramEnd"/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7"/>
        <w:gridCol w:w="87"/>
      </w:tblGrid>
      <w:tr w:rsidR="00B5293D" w:rsidRPr="00B5293D" w:rsidTr="00B5293D">
        <w:trPr>
          <w:tblCellSpacing w:w="7" w:type="dxa"/>
        </w:trPr>
        <w:tc>
          <w:tcPr>
            <w:tcW w:w="0" w:type="auto"/>
            <w:vAlign w:val="center"/>
            <w:hideMark/>
          </w:tcPr>
          <w:p w:rsidR="00B5293D" w:rsidRPr="00B5293D" w:rsidRDefault="00B5293D" w:rsidP="00B52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5293D" w:rsidRPr="00B5293D" w:rsidRDefault="00B5293D" w:rsidP="00B52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59EF" w:rsidRPr="004F7B17" w:rsidRDefault="002759EF" w:rsidP="00666C9C">
      <w:pPr>
        <w:pStyle w:val="Default"/>
        <w:jc w:val="center"/>
        <w:rPr>
          <w:rFonts w:ascii="Times New Roman" w:hAnsi="Times New Roman" w:cs="Times New Roman"/>
        </w:rPr>
      </w:pPr>
      <w:r w:rsidRPr="004F7B17">
        <w:rPr>
          <w:rFonts w:ascii="Times New Roman" w:hAnsi="Times New Roman" w:cs="Times New Roman"/>
          <w:b/>
          <w:bCs/>
          <w:color w:val="auto"/>
        </w:rPr>
        <w:t>Трактор</w:t>
      </w:r>
    </w:p>
    <w:p w:rsidR="002759EF" w:rsidRPr="004F7B17" w:rsidRDefault="002759EF" w:rsidP="00666C9C">
      <w:pPr>
        <w:pStyle w:val="Default"/>
        <w:jc w:val="center"/>
        <w:rPr>
          <w:rFonts w:ascii="Times New Roman" w:hAnsi="Times New Roman" w:cs="Times New Roman"/>
        </w:rPr>
      </w:pPr>
      <w:r w:rsidRPr="004F7B17">
        <w:rPr>
          <w:rFonts w:ascii="Times New Roman" w:hAnsi="Times New Roman" w:cs="Times New Roman"/>
        </w:rPr>
        <w:t>Тракто</w:t>
      </w:r>
      <w:r w:rsidR="00666C9C" w:rsidRPr="004F7B17">
        <w:rPr>
          <w:rFonts w:ascii="Times New Roman" w:hAnsi="Times New Roman" w:cs="Times New Roman"/>
        </w:rPr>
        <w:t>р на передней оси 1 гусеница = 4</w:t>
      </w:r>
      <w:r w:rsidRPr="004F7B17">
        <w:rPr>
          <w:rFonts w:ascii="Times New Roman" w:hAnsi="Times New Roman" w:cs="Times New Roman"/>
        </w:rPr>
        <w:t xml:space="preserve"> колеса, на задней оси 1 гусеница = 4 кол</w:t>
      </w:r>
      <w:r w:rsidR="00666C9C" w:rsidRPr="004F7B17">
        <w:rPr>
          <w:rFonts w:ascii="Times New Roman" w:hAnsi="Times New Roman" w:cs="Times New Roman"/>
        </w:rPr>
        <w:t>еса</w:t>
      </w:r>
      <w:r w:rsidRPr="004F7B17">
        <w:rPr>
          <w:rFonts w:ascii="Times New Roman" w:hAnsi="Times New Roman" w:cs="Times New Roman"/>
        </w:rPr>
        <w:t></w:t>
      </w:r>
    </w:p>
    <w:p w:rsidR="00666C9C" w:rsidRDefault="00666C9C" w:rsidP="003154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5934075" cy="2818876"/>
            <wp:effectExtent l="19050" t="0" r="9525" b="0"/>
            <wp:docPr id="3" name="Рисунок 1" descr="C:\Documents and Settings\mromanyuk\Local Settings\Temporary Internet Files\Content.Word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romanyuk\Local Settings\Temporary Internet Files\Content.Word\Bez 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0" cy="28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9C" w:rsidRPr="004F7B17" w:rsidRDefault="00666C9C" w:rsidP="002759E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kern w:val="36"/>
          <w:sz w:val="24"/>
          <w:szCs w:val="24"/>
          <w:lang w:eastAsia="ru-RU"/>
        </w:rPr>
      </w:pPr>
      <w:r w:rsidRPr="004F7B17">
        <w:rPr>
          <w:rFonts w:cs="Times New Roman"/>
          <w:b/>
          <w:bCs/>
          <w:sz w:val="24"/>
          <w:szCs w:val="24"/>
        </w:rPr>
        <w:lastRenderedPageBreak/>
        <w:t xml:space="preserve">Пример: </w:t>
      </w:r>
      <w:r w:rsidRPr="004F7B17">
        <w:rPr>
          <w:rFonts w:cs="Times New Roman"/>
          <w:bCs/>
          <w:sz w:val="24"/>
          <w:szCs w:val="24"/>
        </w:rPr>
        <w:t xml:space="preserve">Для анализа возьмем один из самых популярных комбайнов </w:t>
      </w:r>
      <w:proofErr w:type="spellStart"/>
      <w:r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John</w:t>
      </w:r>
      <w:proofErr w:type="spellEnd"/>
      <w:r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Deere</w:t>
      </w:r>
      <w:proofErr w:type="spellEnd"/>
      <w:r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 9770 </w:t>
      </w:r>
      <w:r w:rsidRPr="004F7B17">
        <w:rPr>
          <w:rFonts w:eastAsia="Times New Roman" w:cs="Times New Roman"/>
          <w:b/>
          <w:bCs/>
          <w:kern w:val="36"/>
          <w:sz w:val="24"/>
          <w:szCs w:val="24"/>
          <w:lang w:val="en-US" w:eastAsia="ru-RU"/>
        </w:rPr>
        <w:t>STS</w:t>
      </w:r>
      <w:r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 , </w:t>
      </w:r>
      <w:r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>на данном комбайне общим весом 14 862 кг (с жаткой  в среднем все увеличиться на 3300 кг</w:t>
      </w:r>
      <w:proofErr w:type="gramStart"/>
      <w:r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)</w:t>
      </w:r>
      <w:proofErr w:type="gramEnd"/>
      <w:r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, общая масса 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18 162 кг. На комбайне </w:t>
      </w:r>
      <w:r w:rsidR="0031547D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>установлены шины размером 800/65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val="en-US" w:eastAsia="ru-RU"/>
        </w:rPr>
        <w:t>R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38. Пятно контакта колеса составляет  с землей составляет </w:t>
      </w:r>
      <w:r w:rsidR="0031547D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на ось </w:t>
      </w:r>
      <w:r w:rsidR="0031547D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0,7</w:t>
      </w:r>
      <w:r w:rsidR="00D453E7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 м</w:t>
      </w:r>
      <w:proofErr w:type="gramStart"/>
      <w:r w:rsidR="00D453E7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2</w:t>
      </w:r>
      <w:proofErr w:type="gramEnd"/>
      <w:r w:rsidR="00D453E7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, ,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давление на почву </w:t>
      </w:r>
      <w:r w:rsidR="008D2E0E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передней оси составит  </w:t>
      </w:r>
      <w:r w:rsidR="0031547D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>17,8</w:t>
      </w:r>
      <w:r w:rsidR="00D453E7" w:rsidRPr="004F7B17"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  <w:t xml:space="preserve"> т/м2.</w:t>
      </w:r>
      <w:r w:rsidR="00D453E7" w:rsidRPr="004F7B17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8D2E0E" w:rsidRPr="004F7B17" w:rsidRDefault="008D2E0E" w:rsidP="008D2E0E">
      <w:pPr>
        <w:pStyle w:val="Default"/>
        <w:rPr>
          <w:rFonts w:asciiTheme="minorHAnsi" w:eastAsia="Times New Roman" w:hAnsiTheme="minorHAnsi" w:cs="Times New Roman"/>
          <w:bCs/>
          <w:kern w:val="36"/>
          <w:lang w:eastAsia="ru-RU"/>
        </w:rPr>
      </w:pPr>
      <w:r w:rsidRPr="004F7B17">
        <w:rPr>
          <w:rFonts w:asciiTheme="minorHAnsi" w:eastAsia="Times New Roman" w:hAnsiTheme="minorHAnsi" w:cs="Times New Roman"/>
          <w:bCs/>
          <w:kern w:val="36"/>
          <w:lang w:eastAsia="ru-RU"/>
        </w:rPr>
        <w:t xml:space="preserve">Пятно контакта гусеничного хода (пара) модель </w:t>
      </w:r>
      <w:r w:rsidRPr="004F7B17">
        <w:rPr>
          <w:rFonts w:asciiTheme="minorHAnsi" w:eastAsia="Times New Roman" w:hAnsiTheme="minorHAnsi" w:cs="Times New Roman"/>
          <w:bCs/>
          <w:kern w:val="36"/>
          <w:lang w:val="en-US" w:eastAsia="ru-RU"/>
        </w:rPr>
        <w:t>Poluzzi</w:t>
      </w:r>
      <w:r w:rsidRPr="004F7B17">
        <w:rPr>
          <w:rFonts w:asciiTheme="minorHAnsi" w:eastAsia="Times New Roman" w:hAnsiTheme="minorHAnsi" w:cs="Times New Roman"/>
          <w:bCs/>
          <w:kern w:val="36"/>
          <w:lang w:eastAsia="ru-RU"/>
        </w:rPr>
        <w:t xml:space="preserve"> </w:t>
      </w:r>
      <w:proofErr w:type="spellStart"/>
      <w:r w:rsidRPr="004F7B17">
        <w:rPr>
          <w:rFonts w:asciiTheme="minorHAnsi" w:eastAsia="Times New Roman" w:hAnsiTheme="minorHAnsi" w:cs="Times New Roman"/>
          <w:bCs/>
          <w:kern w:val="36"/>
          <w:lang w:val="en-US" w:eastAsia="ru-RU"/>
        </w:rPr>
        <w:t>Ultron</w:t>
      </w:r>
      <w:proofErr w:type="spellEnd"/>
      <w:r w:rsidRPr="004F7B17">
        <w:rPr>
          <w:rFonts w:asciiTheme="minorHAnsi" w:eastAsia="Times New Roman" w:hAnsiTheme="minorHAnsi" w:cs="Times New Roman"/>
          <w:bCs/>
          <w:kern w:val="36"/>
          <w:lang w:eastAsia="ru-RU"/>
        </w:rPr>
        <w:t xml:space="preserve"> на комбайне с землей составляет  </w:t>
      </w:r>
      <w:r w:rsidRPr="004F7B17">
        <w:rPr>
          <w:rFonts w:asciiTheme="minorHAnsi" w:eastAsia="Times New Roman" w:hAnsiTheme="minorHAnsi" w:cs="Times New Roman"/>
          <w:b/>
          <w:bCs/>
          <w:kern w:val="36"/>
          <w:lang w:eastAsia="ru-RU"/>
        </w:rPr>
        <w:t>3,8 м</w:t>
      </w:r>
      <w:proofErr w:type="gramStart"/>
      <w:r w:rsidRPr="004F7B17">
        <w:rPr>
          <w:rFonts w:asciiTheme="minorHAnsi" w:eastAsia="Times New Roman" w:hAnsiTheme="minorHAnsi" w:cs="Times New Roman"/>
          <w:b/>
          <w:bCs/>
          <w:kern w:val="36"/>
          <w:lang w:eastAsia="ru-RU"/>
        </w:rPr>
        <w:t>2</w:t>
      </w:r>
      <w:proofErr w:type="gramEnd"/>
      <w:r w:rsidRPr="004F7B17">
        <w:rPr>
          <w:rFonts w:asciiTheme="minorHAnsi" w:eastAsia="Times New Roman" w:hAnsiTheme="minorHAnsi" w:cs="Times New Roman"/>
          <w:bCs/>
          <w:kern w:val="36"/>
          <w:lang w:eastAsia="ru-RU"/>
        </w:rPr>
        <w:t xml:space="preserve">, давление на почву  при массе трактора массой 18 162 кг составляет </w:t>
      </w:r>
      <w:r w:rsidRPr="004F7B17">
        <w:rPr>
          <w:rFonts w:asciiTheme="minorHAnsi" w:eastAsia="Times New Roman" w:hAnsiTheme="minorHAnsi" w:cs="Times New Roman"/>
          <w:b/>
          <w:bCs/>
          <w:kern w:val="36"/>
          <w:lang w:eastAsia="ru-RU"/>
        </w:rPr>
        <w:t>3,2 т/м2.</w:t>
      </w:r>
      <w:r w:rsidRPr="004F7B17">
        <w:rPr>
          <w:rFonts w:asciiTheme="minorHAnsi" w:eastAsia="Times New Roman" w:hAnsiTheme="minorHAnsi" w:cs="Times New Roman"/>
          <w:bCs/>
          <w:kern w:val="36"/>
          <w:lang w:eastAsia="ru-RU"/>
        </w:rPr>
        <w:t xml:space="preserve"> </w:t>
      </w:r>
    </w:p>
    <w:p w:rsidR="008D2E0E" w:rsidRPr="004F7B17" w:rsidRDefault="0031547D" w:rsidP="004F7B17">
      <w:pPr>
        <w:pStyle w:val="Default"/>
        <w:rPr>
          <w:rFonts w:asciiTheme="minorHAnsi" w:hAnsiTheme="minorHAnsi" w:cs="Times New Roman"/>
          <w:b/>
        </w:rPr>
      </w:pPr>
      <w:proofErr w:type="gramStart"/>
      <w:r w:rsidRPr="004F7B17">
        <w:rPr>
          <w:rFonts w:asciiTheme="minorHAnsi" w:eastAsia="Times New Roman" w:hAnsiTheme="minorHAnsi" w:cs="Times New Roman"/>
          <w:b/>
          <w:bCs/>
          <w:kern w:val="36"/>
          <w:lang w:eastAsia="ru-RU"/>
        </w:rPr>
        <w:t>Исходя из анализа мы можем</w:t>
      </w:r>
      <w:proofErr w:type="gramEnd"/>
      <w:r w:rsidRPr="004F7B17">
        <w:rPr>
          <w:rFonts w:asciiTheme="minorHAnsi" w:eastAsia="Times New Roman" w:hAnsiTheme="minorHAnsi" w:cs="Times New Roman"/>
          <w:b/>
          <w:bCs/>
          <w:kern w:val="36"/>
          <w:lang w:eastAsia="ru-RU"/>
        </w:rPr>
        <w:t xml:space="preserve"> сделать вывод, что гусеничный ход уменьшает нагрузку на почву в  6 раз. А в зависимости от выбора шин эти данные могут вырасти до 7 раз.  </w:t>
      </w:r>
    </w:p>
    <w:p w:rsidR="00666C9C" w:rsidRPr="004F7B17" w:rsidRDefault="00666C9C" w:rsidP="0031547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3"/>
          <w:szCs w:val="23"/>
        </w:rPr>
      </w:pPr>
    </w:p>
    <w:p w:rsidR="002759EF" w:rsidRPr="004F7B17" w:rsidRDefault="002759EF" w:rsidP="0031547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4F7B17">
        <w:rPr>
          <w:rFonts w:cs="Times New Roman"/>
          <w:b/>
          <w:bCs/>
          <w:sz w:val="24"/>
          <w:szCs w:val="24"/>
        </w:rPr>
        <w:t>Комбайн</w:t>
      </w:r>
    </w:p>
    <w:p w:rsidR="002759EF" w:rsidRPr="004F7B17" w:rsidRDefault="002759EF" w:rsidP="0031547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4F7B17">
        <w:rPr>
          <w:rFonts w:cs="Times New Roman"/>
          <w:b/>
          <w:bCs/>
          <w:sz w:val="24"/>
          <w:szCs w:val="24"/>
        </w:rPr>
        <w:t>Соотношение гусеницы к колесному ходу равно:</w:t>
      </w:r>
    </w:p>
    <w:p w:rsidR="00601B8C" w:rsidRPr="004F7B17" w:rsidRDefault="002759EF" w:rsidP="0031547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4F7B17">
        <w:rPr>
          <w:rFonts w:cs="Times New Roman"/>
          <w:sz w:val="24"/>
          <w:szCs w:val="24"/>
        </w:rPr>
        <w:t>Комбайн на передней оси 1 гусеница = 7 колесам</w:t>
      </w:r>
    </w:p>
    <w:p w:rsidR="002759EF" w:rsidRDefault="002759EF" w:rsidP="003154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28226" cy="3705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26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17" w:rsidRPr="004F7B17" w:rsidRDefault="004F7B17" w:rsidP="0031547D">
      <w:pPr>
        <w:jc w:val="center"/>
        <w:rPr>
          <w:b/>
        </w:rPr>
      </w:pPr>
      <w:r w:rsidRPr="004F7B17">
        <w:rPr>
          <w:b/>
        </w:rPr>
        <w:lastRenderedPageBreak/>
        <w:t>Сравнение типов колес и гусеничного хода</w:t>
      </w:r>
    </w:p>
    <w:tbl>
      <w:tblPr>
        <w:tblStyle w:val="a5"/>
        <w:tblW w:w="15026" w:type="dxa"/>
        <w:tblInd w:w="-176" w:type="dxa"/>
        <w:tblLook w:val="04A0"/>
      </w:tblPr>
      <w:tblGrid>
        <w:gridCol w:w="2826"/>
        <w:gridCol w:w="2083"/>
        <w:gridCol w:w="2083"/>
        <w:gridCol w:w="2083"/>
        <w:gridCol w:w="2083"/>
        <w:gridCol w:w="2230"/>
        <w:gridCol w:w="2332"/>
      </w:tblGrid>
      <w:tr w:rsidR="008A4D18" w:rsidTr="008A4D18">
        <w:tc>
          <w:tcPr>
            <w:tcW w:w="2534" w:type="dxa"/>
          </w:tcPr>
          <w:p w:rsidR="009A42F8" w:rsidRPr="008A4D18" w:rsidRDefault="00D7598C" w:rsidP="002759EF">
            <w:pPr>
              <w:rPr>
                <w:b/>
              </w:rPr>
            </w:pPr>
            <w:r w:rsidRPr="00D7598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78.4pt;margin-top:-.65pt;width:52.5pt;height:45pt;z-index:251664384">
                  <v:imagedata r:id="rId9" o:title=""/>
                  <v:shadow on="t" opacity=".5" offset="-6pt,6pt"/>
                </v:shape>
                <o:OLEObject Type="Embed" ProgID="PBrush" ShapeID="_x0000_s1028" DrawAspect="Content" ObjectID="_1525758544" r:id="rId10"/>
              </w:pict>
            </w:r>
            <w:r w:rsidR="006421E4" w:rsidRPr="006421E4">
              <w:rPr>
                <w:noProof/>
                <w:lang w:eastAsia="ru-RU"/>
              </w:rPr>
              <w:drawing>
                <wp:inline distT="0" distB="0" distL="0" distR="0">
                  <wp:extent cx="1634018" cy="1200150"/>
                  <wp:effectExtent l="19050" t="0" r="4282" b="0"/>
                  <wp:docPr id="8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18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9A42F8" w:rsidRDefault="009A42F8" w:rsidP="009A42F8">
            <w:pPr>
              <w:jc w:val="center"/>
            </w:pPr>
            <w:r>
              <w:object w:dxaOrig="690" w:dyaOrig="1740">
                <v:shape id="_x0000_i1025" type="#_x0000_t75" style="width:34.5pt;height:87pt" o:ole="">
                  <v:imagedata r:id="rId12" o:title=""/>
                </v:shape>
                <o:OLEObject Type="Embed" ProgID="PBrush" ShapeID="_x0000_i1025" DrawAspect="Content" ObjectID="_1525758540" r:id="rId13"/>
              </w:object>
            </w:r>
          </w:p>
        </w:tc>
        <w:tc>
          <w:tcPr>
            <w:tcW w:w="2008" w:type="dxa"/>
          </w:tcPr>
          <w:p w:rsidR="009A42F8" w:rsidRDefault="009A42F8" w:rsidP="009A42F8">
            <w:pPr>
              <w:jc w:val="center"/>
            </w:pPr>
            <w:r>
              <w:object w:dxaOrig="675" w:dyaOrig="1845">
                <v:shape id="_x0000_i1026" type="#_x0000_t75" style="width:33.75pt;height:92.25pt" o:ole="">
                  <v:imagedata r:id="rId14" o:title=""/>
                </v:shape>
                <o:OLEObject Type="Embed" ProgID="PBrush" ShapeID="_x0000_i1026" DrawAspect="Content" ObjectID="_1525758541" r:id="rId15"/>
              </w:object>
            </w:r>
          </w:p>
        </w:tc>
        <w:tc>
          <w:tcPr>
            <w:tcW w:w="2008" w:type="dxa"/>
          </w:tcPr>
          <w:p w:rsidR="009A42F8" w:rsidRDefault="009A42F8" w:rsidP="009A42F8">
            <w:pPr>
              <w:jc w:val="center"/>
            </w:pPr>
            <w:r>
              <w:object w:dxaOrig="990" w:dyaOrig="1710">
                <v:shape id="_x0000_i1027" type="#_x0000_t75" style="width:49.5pt;height:85.5pt" o:ole="">
                  <v:imagedata r:id="rId16" o:title=""/>
                </v:shape>
                <o:OLEObject Type="Embed" ProgID="PBrush" ShapeID="_x0000_i1027" DrawAspect="Content" ObjectID="_1525758542" r:id="rId17"/>
              </w:object>
            </w:r>
          </w:p>
        </w:tc>
        <w:tc>
          <w:tcPr>
            <w:tcW w:w="2008" w:type="dxa"/>
          </w:tcPr>
          <w:p w:rsidR="009A42F8" w:rsidRDefault="009A42F8" w:rsidP="009A42F8">
            <w:pPr>
              <w:jc w:val="center"/>
            </w:pPr>
            <w:r>
              <w:object w:dxaOrig="1110" w:dyaOrig="1575">
                <v:shape id="_x0000_i1028" type="#_x0000_t75" style="width:55.5pt;height:78.75pt" o:ole="">
                  <v:imagedata r:id="rId18" o:title=""/>
                </v:shape>
                <o:OLEObject Type="Embed" ProgID="PBrush" ShapeID="_x0000_i1028" DrawAspect="Content" ObjectID="_1525758543" r:id="rId19"/>
              </w:object>
            </w:r>
          </w:p>
        </w:tc>
        <w:tc>
          <w:tcPr>
            <w:tcW w:w="2150" w:type="dxa"/>
          </w:tcPr>
          <w:p w:rsidR="009A42F8" w:rsidRDefault="00D7598C" w:rsidP="009A42F8">
            <w:pPr>
              <w:jc w:val="center"/>
            </w:pPr>
            <w:r>
              <w:rPr>
                <w:noProof/>
              </w:rPr>
              <w:pict>
                <v:shape id="_x0000_s1027" type="#_x0000_t75" style="position:absolute;left:0;text-align:left;margin-left:3pt;margin-top:16.45pt;width:100.7pt;height:57.8pt;z-index:251662336;mso-position-horizontal-relative:text;mso-position-vertical-relative:text" wrapcoords="-188 0 -188 21273 21600 21273 21600 0 -188 0">
                  <v:imagedata r:id="rId20" o:title=""/>
                  <w10:wrap type="tight"/>
                </v:shape>
                <o:OLEObject Type="Embed" ProgID="PBrush" ShapeID="_x0000_s1027" DrawAspect="Content" ObjectID="_1525758545" r:id="rId21"/>
              </w:pict>
            </w:r>
          </w:p>
        </w:tc>
        <w:tc>
          <w:tcPr>
            <w:tcW w:w="2311" w:type="dxa"/>
          </w:tcPr>
          <w:p w:rsidR="009A42F8" w:rsidRDefault="00D7598C" w:rsidP="002759EF">
            <w:r>
              <w:rPr>
                <w:noProof/>
              </w:rPr>
              <w:pict>
                <v:shape id="_x0000_s1026" type="#_x0000_t75" style="position:absolute;margin-left:-.8pt;margin-top:3.75pt;width:105.75pt;height:77.25pt;z-index:251660288;mso-position-horizontal-relative:text;mso-position-vertical-relative:text" wrapcoords="-153 0 -153 21390 21600 21390 21600 0 -153 0">
                  <v:imagedata r:id="rId22" o:title=""/>
                  <w10:wrap type="tight"/>
                </v:shape>
                <o:OLEObject Type="Embed" ProgID="PBrush" ShapeID="_x0000_s1026" DrawAspect="Content" ObjectID="_1525758546" r:id="rId23"/>
              </w:pic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720462" w:rsidP="002759EF">
            <w:pPr>
              <w:rPr>
                <w:b/>
              </w:rPr>
            </w:pPr>
            <w:r w:rsidRPr="008A4D18">
              <w:rPr>
                <w:b/>
              </w:rPr>
              <w:t>Тип размеры</w:t>
            </w:r>
          </w:p>
        </w:tc>
        <w:tc>
          <w:tcPr>
            <w:tcW w:w="2007" w:type="dxa"/>
          </w:tcPr>
          <w:p w:rsidR="009A42F8" w:rsidRPr="00720462" w:rsidRDefault="00720462" w:rsidP="009A42F8">
            <w:pPr>
              <w:jc w:val="center"/>
              <w:rPr>
                <w:lang w:val="en-US"/>
              </w:rPr>
            </w:pPr>
            <w:r>
              <w:t>800/65</w:t>
            </w:r>
            <w:r>
              <w:rPr>
                <w:lang w:val="en-US"/>
              </w:rPr>
              <w:t>R32</w:t>
            </w:r>
          </w:p>
        </w:tc>
        <w:tc>
          <w:tcPr>
            <w:tcW w:w="2008" w:type="dxa"/>
          </w:tcPr>
          <w:p w:rsidR="009A42F8" w:rsidRPr="00720462" w:rsidRDefault="00720462" w:rsidP="009A42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800/70R38</w:t>
            </w:r>
          </w:p>
        </w:tc>
        <w:tc>
          <w:tcPr>
            <w:tcW w:w="2008" w:type="dxa"/>
          </w:tcPr>
          <w:p w:rsidR="009A42F8" w:rsidRPr="00720462" w:rsidRDefault="00720462" w:rsidP="009A42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900/60R32</w:t>
            </w:r>
          </w:p>
        </w:tc>
        <w:tc>
          <w:tcPr>
            <w:tcW w:w="2008" w:type="dxa"/>
          </w:tcPr>
          <w:p w:rsidR="009A42F8" w:rsidRPr="00720462" w:rsidRDefault="00720462" w:rsidP="009A42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710/70R42</w:t>
            </w:r>
          </w:p>
        </w:tc>
        <w:tc>
          <w:tcPr>
            <w:tcW w:w="2150" w:type="dxa"/>
          </w:tcPr>
          <w:p w:rsidR="009A42F8" w:rsidRPr="00720462" w:rsidRDefault="00720462" w:rsidP="009A42F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Ultron</w:t>
            </w:r>
          </w:p>
        </w:tc>
        <w:tc>
          <w:tcPr>
            <w:tcW w:w="2311" w:type="dxa"/>
          </w:tcPr>
          <w:p w:rsidR="009A42F8" w:rsidRPr="00720462" w:rsidRDefault="00720462" w:rsidP="0072046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CT 0036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Повышенная маневренность</w:t>
            </w:r>
          </w:p>
        </w:tc>
        <w:tc>
          <w:tcPr>
            <w:tcW w:w="2007" w:type="dxa"/>
          </w:tcPr>
          <w:p w:rsidR="009A42F8" w:rsidRPr="00720462" w:rsidRDefault="00720462" w:rsidP="00720462">
            <w:pPr>
              <w:jc w:val="center"/>
            </w:pPr>
            <w:r>
              <w:t>Удовлетворительно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150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Проходимост</w:t>
            </w:r>
            <w:proofErr w:type="gramStart"/>
            <w:r w:rsidRPr="008A4D18">
              <w:rPr>
                <w:b/>
              </w:rPr>
              <w:t>ь(</w:t>
            </w:r>
            <w:proofErr w:type="gramEnd"/>
            <w:r w:rsidRPr="008A4D18">
              <w:rPr>
                <w:b/>
              </w:rPr>
              <w:t>увеличена опорная поверхность)</w:t>
            </w:r>
          </w:p>
        </w:tc>
        <w:tc>
          <w:tcPr>
            <w:tcW w:w="2007" w:type="dxa"/>
          </w:tcPr>
          <w:p w:rsidR="009A42F8" w:rsidRDefault="00720462" w:rsidP="00720462">
            <w:pPr>
              <w:jc w:val="center"/>
            </w:pPr>
            <w:r>
              <w:t>Удовлетворительно</w:t>
            </w:r>
          </w:p>
          <w:p w:rsidR="00720462" w:rsidRDefault="00720462" w:rsidP="00720462">
            <w:pPr>
              <w:jc w:val="center"/>
            </w:pPr>
            <w:r>
              <w:t>(0,7 м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  <w:p w:rsidR="00720462" w:rsidRDefault="00720462" w:rsidP="00720462">
            <w:pPr>
              <w:jc w:val="center"/>
            </w:pPr>
            <w:r>
              <w:t>(0,9 м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  <w:p w:rsidR="00720462" w:rsidRDefault="00720462" w:rsidP="00720462">
            <w:pPr>
              <w:jc w:val="center"/>
            </w:pPr>
            <w:r>
              <w:t>(0,77 м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  <w:p w:rsidR="00720462" w:rsidRDefault="00720462" w:rsidP="00720462">
            <w:pPr>
              <w:jc w:val="center"/>
            </w:pPr>
            <w:r>
              <w:t>(0,9 м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2150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  <w:p w:rsidR="00720462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(3,8 м</w:t>
            </w:r>
            <w:proofErr w:type="gramStart"/>
            <w:r w:rsidRPr="008A4D18">
              <w:rPr>
                <w:b/>
              </w:rPr>
              <w:t>2</w:t>
            </w:r>
            <w:proofErr w:type="gramEnd"/>
            <w:r w:rsidRPr="008A4D18">
              <w:rPr>
                <w:b/>
              </w:rPr>
              <w:t>)</w:t>
            </w:r>
          </w:p>
        </w:tc>
        <w:tc>
          <w:tcPr>
            <w:tcW w:w="2311" w:type="dxa"/>
          </w:tcPr>
          <w:p w:rsidR="00720462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  <w:p w:rsidR="00720462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 xml:space="preserve"> (3,64 м</w:t>
            </w:r>
            <w:proofErr w:type="gramStart"/>
            <w:r w:rsidRPr="008A4D18">
              <w:rPr>
                <w:b/>
              </w:rPr>
              <w:t>2</w:t>
            </w:r>
            <w:proofErr w:type="gramEnd"/>
            <w:r w:rsidRPr="008A4D18">
              <w:rPr>
                <w:b/>
              </w:rPr>
              <w:t>)</w:t>
            </w:r>
          </w:p>
        </w:tc>
      </w:tr>
      <w:tr w:rsidR="00720462" w:rsidTr="008A4D18">
        <w:tc>
          <w:tcPr>
            <w:tcW w:w="2534" w:type="dxa"/>
          </w:tcPr>
          <w:p w:rsidR="00720462" w:rsidRPr="008A4D18" w:rsidRDefault="00720462" w:rsidP="002759EF">
            <w:pPr>
              <w:rPr>
                <w:b/>
              </w:rPr>
            </w:pPr>
            <w:r w:rsidRPr="008A4D18">
              <w:rPr>
                <w:b/>
              </w:rPr>
              <w:t>Образование колеи (минимальное)</w:t>
            </w:r>
          </w:p>
        </w:tc>
        <w:tc>
          <w:tcPr>
            <w:tcW w:w="2007" w:type="dxa"/>
          </w:tcPr>
          <w:p w:rsidR="00720462" w:rsidRDefault="00720462" w:rsidP="00720462">
            <w:pPr>
              <w:jc w:val="center"/>
            </w:pPr>
            <w:r>
              <w:t>Плохо</w:t>
            </w:r>
          </w:p>
        </w:tc>
        <w:tc>
          <w:tcPr>
            <w:tcW w:w="2008" w:type="dxa"/>
          </w:tcPr>
          <w:p w:rsidR="00720462" w:rsidRDefault="00720462" w:rsidP="00720462">
            <w:pPr>
              <w:jc w:val="center"/>
            </w:pPr>
            <w:r>
              <w:t>Удовлетворительно</w:t>
            </w:r>
          </w:p>
          <w:p w:rsidR="00720462" w:rsidRDefault="00720462" w:rsidP="00720462">
            <w:pPr>
              <w:jc w:val="center"/>
            </w:pPr>
          </w:p>
        </w:tc>
        <w:tc>
          <w:tcPr>
            <w:tcW w:w="2008" w:type="dxa"/>
          </w:tcPr>
          <w:p w:rsidR="00720462" w:rsidRDefault="00720462" w:rsidP="00720462">
            <w:pPr>
              <w:jc w:val="center"/>
            </w:pPr>
            <w:r>
              <w:t>Удовлетворительно</w:t>
            </w:r>
          </w:p>
          <w:p w:rsidR="00720462" w:rsidRDefault="00720462" w:rsidP="00720462">
            <w:pPr>
              <w:jc w:val="center"/>
            </w:pPr>
          </w:p>
        </w:tc>
        <w:tc>
          <w:tcPr>
            <w:tcW w:w="2008" w:type="dxa"/>
          </w:tcPr>
          <w:p w:rsidR="00720462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150" w:type="dxa"/>
          </w:tcPr>
          <w:p w:rsidR="00720462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  <w:p w:rsidR="00720462" w:rsidRPr="008A4D18" w:rsidRDefault="00720462" w:rsidP="00720462">
            <w:pPr>
              <w:jc w:val="center"/>
              <w:rPr>
                <w:b/>
              </w:rPr>
            </w:pPr>
          </w:p>
        </w:tc>
        <w:tc>
          <w:tcPr>
            <w:tcW w:w="2311" w:type="dxa"/>
          </w:tcPr>
          <w:p w:rsidR="00720462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  <w:p w:rsidR="00720462" w:rsidRPr="008A4D18" w:rsidRDefault="00720462" w:rsidP="00720462">
            <w:pPr>
              <w:jc w:val="center"/>
              <w:rPr>
                <w:b/>
              </w:rPr>
            </w:pP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Потребление мощности</w:t>
            </w:r>
          </w:p>
        </w:tc>
        <w:tc>
          <w:tcPr>
            <w:tcW w:w="2007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150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Устойчивость</w:t>
            </w:r>
          </w:p>
        </w:tc>
        <w:tc>
          <w:tcPr>
            <w:tcW w:w="2007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150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Управление</w:t>
            </w:r>
          </w:p>
        </w:tc>
        <w:tc>
          <w:tcPr>
            <w:tcW w:w="2007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008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150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311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Сцепление</w:t>
            </w:r>
          </w:p>
        </w:tc>
        <w:tc>
          <w:tcPr>
            <w:tcW w:w="2007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008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Очень хорошо</w:t>
            </w:r>
          </w:p>
        </w:tc>
        <w:tc>
          <w:tcPr>
            <w:tcW w:w="2150" w:type="dxa"/>
          </w:tcPr>
          <w:p w:rsidR="009A42F8" w:rsidRPr="006421E4" w:rsidRDefault="00720462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6421E4" w:rsidRDefault="00720462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 xml:space="preserve">Сопротивляемость к стерневым повреждениям </w:t>
            </w:r>
          </w:p>
        </w:tc>
        <w:tc>
          <w:tcPr>
            <w:tcW w:w="2007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Pr="008A4D18" w:rsidRDefault="00720462" w:rsidP="00720462">
            <w:pPr>
              <w:jc w:val="center"/>
              <w:rPr>
                <w:b/>
              </w:rPr>
            </w:pPr>
            <w:r w:rsidRPr="008A4D18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Default="00720462" w:rsidP="00720462">
            <w:pPr>
              <w:jc w:val="center"/>
            </w:pPr>
            <w:r>
              <w:t>Хорошо</w:t>
            </w:r>
          </w:p>
        </w:tc>
        <w:tc>
          <w:tcPr>
            <w:tcW w:w="2008" w:type="dxa"/>
          </w:tcPr>
          <w:p w:rsidR="009A42F8" w:rsidRPr="006421E4" w:rsidRDefault="00720462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150" w:type="dxa"/>
          </w:tcPr>
          <w:p w:rsidR="009A42F8" w:rsidRPr="006421E4" w:rsidRDefault="00720462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6421E4" w:rsidRDefault="00720462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Усиленный бортовой редуктор</w:t>
            </w:r>
          </w:p>
        </w:tc>
        <w:tc>
          <w:tcPr>
            <w:tcW w:w="2007" w:type="dxa"/>
          </w:tcPr>
          <w:p w:rsidR="009A42F8" w:rsidRDefault="008A4D18" w:rsidP="00720462">
            <w:pPr>
              <w:jc w:val="center"/>
            </w:pPr>
            <w:r>
              <w:t>Да</w:t>
            </w:r>
          </w:p>
        </w:tc>
        <w:tc>
          <w:tcPr>
            <w:tcW w:w="2008" w:type="dxa"/>
          </w:tcPr>
          <w:p w:rsidR="009A42F8" w:rsidRDefault="008A4D18" w:rsidP="00720462">
            <w:pPr>
              <w:jc w:val="center"/>
            </w:pPr>
            <w:r>
              <w:t>Да</w:t>
            </w:r>
          </w:p>
        </w:tc>
        <w:tc>
          <w:tcPr>
            <w:tcW w:w="2008" w:type="dxa"/>
          </w:tcPr>
          <w:p w:rsidR="009A42F8" w:rsidRDefault="008A4D18" w:rsidP="00720462">
            <w:pPr>
              <w:jc w:val="center"/>
            </w:pPr>
            <w:r>
              <w:t>Да</w:t>
            </w:r>
          </w:p>
        </w:tc>
        <w:tc>
          <w:tcPr>
            <w:tcW w:w="2008" w:type="dxa"/>
          </w:tcPr>
          <w:p w:rsidR="009A42F8" w:rsidRDefault="008A4D18" w:rsidP="00720462">
            <w:pPr>
              <w:jc w:val="center"/>
            </w:pPr>
            <w:r>
              <w:t>Да</w:t>
            </w:r>
          </w:p>
        </w:tc>
        <w:tc>
          <w:tcPr>
            <w:tcW w:w="2150" w:type="dxa"/>
          </w:tcPr>
          <w:p w:rsidR="009A42F8" w:rsidRDefault="008A4D18" w:rsidP="00720462">
            <w:pPr>
              <w:jc w:val="center"/>
            </w:pPr>
            <w:r>
              <w:t>Нет</w:t>
            </w:r>
          </w:p>
        </w:tc>
        <w:tc>
          <w:tcPr>
            <w:tcW w:w="2311" w:type="dxa"/>
          </w:tcPr>
          <w:p w:rsidR="009A42F8" w:rsidRDefault="008A4D18" w:rsidP="00720462">
            <w:pPr>
              <w:jc w:val="center"/>
            </w:pPr>
            <w:r>
              <w:t>Нет</w:t>
            </w:r>
          </w:p>
        </w:tc>
      </w:tr>
      <w:tr w:rsidR="008A4D18" w:rsidTr="008A4D18">
        <w:tc>
          <w:tcPr>
            <w:tcW w:w="2534" w:type="dxa"/>
          </w:tcPr>
          <w:p w:rsidR="009A42F8" w:rsidRPr="008A4D18" w:rsidRDefault="009A42F8" w:rsidP="002759EF">
            <w:pPr>
              <w:rPr>
                <w:b/>
              </w:rPr>
            </w:pPr>
            <w:r w:rsidRPr="008A4D18">
              <w:rPr>
                <w:b/>
              </w:rPr>
              <w:t>Обслуживание (замена)</w:t>
            </w:r>
          </w:p>
        </w:tc>
        <w:tc>
          <w:tcPr>
            <w:tcW w:w="2007" w:type="dxa"/>
          </w:tcPr>
          <w:p w:rsidR="009A42F8" w:rsidRPr="006421E4" w:rsidRDefault="008A4D18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Pr="006421E4" w:rsidRDefault="008A4D18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Pr="006421E4" w:rsidRDefault="008A4D18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008" w:type="dxa"/>
          </w:tcPr>
          <w:p w:rsidR="009A42F8" w:rsidRDefault="008A4D18" w:rsidP="00720462">
            <w:pPr>
              <w:jc w:val="center"/>
            </w:pPr>
            <w:r>
              <w:t>Удовлетворительно</w:t>
            </w:r>
          </w:p>
        </w:tc>
        <w:tc>
          <w:tcPr>
            <w:tcW w:w="2150" w:type="dxa"/>
          </w:tcPr>
          <w:p w:rsidR="009A42F8" w:rsidRPr="006421E4" w:rsidRDefault="008A4D18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  <w:tc>
          <w:tcPr>
            <w:tcW w:w="2311" w:type="dxa"/>
          </w:tcPr>
          <w:p w:rsidR="009A42F8" w:rsidRPr="006421E4" w:rsidRDefault="008A4D18" w:rsidP="00720462">
            <w:pPr>
              <w:jc w:val="center"/>
              <w:rPr>
                <w:b/>
              </w:rPr>
            </w:pPr>
            <w:r w:rsidRPr="006421E4">
              <w:rPr>
                <w:b/>
              </w:rPr>
              <w:t>ОТЛИЧНО</w:t>
            </w:r>
          </w:p>
        </w:tc>
      </w:tr>
    </w:tbl>
    <w:p w:rsidR="002759EF" w:rsidRPr="00D453E7" w:rsidRDefault="002759EF" w:rsidP="002759EF"/>
    <w:p w:rsidR="008A4D18" w:rsidRPr="008A4D18" w:rsidRDefault="008A4D18" w:rsidP="008A4D1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8A4D18">
        <w:rPr>
          <w:rFonts w:eastAsia="Times New Roman" w:cs="Times New Roman"/>
          <w:b/>
          <w:sz w:val="24"/>
          <w:szCs w:val="24"/>
          <w:lang w:eastAsia="ru-RU"/>
        </w:rPr>
        <w:t>Каковой бы ни являлась Ваша цель</w:t>
      </w:r>
      <w:r w:rsidRPr="008A4D18">
        <w:rPr>
          <w:rFonts w:eastAsia="Times New Roman" w:cs="Times New Roman"/>
          <w:sz w:val="24"/>
          <w:szCs w:val="24"/>
          <w:lang w:eastAsia="ru-RU"/>
        </w:rPr>
        <w:t xml:space="preserve"> – снизить уплотнение,</w:t>
      </w:r>
      <w:r w:rsidRPr="004F7B1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A4D18">
        <w:rPr>
          <w:rFonts w:eastAsia="Times New Roman" w:cs="Times New Roman"/>
          <w:sz w:val="24"/>
          <w:szCs w:val="24"/>
          <w:lang w:eastAsia="ru-RU"/>
        </w:rPr>
        <w:t xml:space="preserve">уменьшить образование колеи или просто повысить сцепление на сырых вязких почвах, никто не обеспечит Вам лучшей проходимости, чем </w:t>
      </w:r>
      <w:r w:rsidRPr="004F7B17">
        <w:rPr>
          <w:rFonts w:eastAsia="Times New Roman" w:cs="Times New Roman"/>
          <w:sz w:val="24"/>
          <w:szCs w:val="24"/>
          <w:lang w:eastAsia="ru-RU"/>
        </w:rPr>
        <w:t xml:space="preserve">гусеничный ход </w:t>
      </w:r>
      <w:r w:rsidRPr="004F7B17">
        <w:rPr>
          <w:rFonts w:eastAsia="Times New Roman" w:cs="Times New Roman"/>
          <w:sz w:val="24"/>
          <w:szCs w:val="24"/>
          <w:lang w:val="en-US" w:eastAsia="ru-RU"/>
        </w:rPr>
        <w:t>Poluzzi</w:t>
      </w:r>
      <w:r w:rsidRPr="004F7B17">
        <w:rPr>
          <w:rFonts w:eastAsia="Times New Roman" w:cs="Times New Roman"/>
          <w:sz w:val="24"/>
          <w:szCs w:val="24"/>
          <w:lang w:eastAsia="ru-RU"/>
        </w:rPr>
        <w:t>. Вы под</w:t>
      </w:r>
      <w:r w:rsidRPr="008A4D18">
        <w:rPr>
          <w:rFonts w:eastAsia="Times New Roman" w:cs="Times New Roman"/>
          <w:sz w:val="24"/>
          <w:szCs w:val="24"/>
          <w:lang w:eastAsia="ru-RU"/>
        </w:rPr>
        <w:t>б</w:t>
      </w:r>
      <w:r w:rsidRPr="004F7B17">
        <w:rPr>
          <w:rFonts w:eastAsia="Times New Roman" w:cs="Times New Roman"/>
          <w:sz w:val="24"/>
          <w:szCs w:val="24"/>
          <w:lang w:eastAsia="ru-RU"/>
        </w:rPr>
        <w:t>ираете</w:t>
      </w:r>
      <w:r w:rsidRPr="008A4D18">
        <w:rPr>
          <w:rFonts w:eastAsia="Times New Roman" w:cs="Times New Roman"/>
          <w:sz w:val="24"/>
          <w:szCs w:val="24"/>
          <w:lang w:eastAsia="ru-RU"/>
        </w:rPr>
        <w:t xml:space="preserve"> именно ту систему </w:t>
      </w:r>
      <w:r w:rsidRPr="004F7B17">
        <w:rPr>
          <w:rFonts w:eastAsia="Times New Roman" w:cs="Times New Roman"/>
          <w:sz w:val="24"/>
          <w:szCs w:val="24"/>
          <w:lang w:eastAsia="ru-RU"/>
        </w:rPr>
        <w:t xml:space="preserve">проходимости, </w:t>
      </w:r>
      <w:r w:rsidRPr="008A4D18">
        <w:rPr>
          <w:rFonts w:eastAsia="Times New Roman" w:cs="Times New Roman"/>
          <w:sz w:val="24"/>
          <w:szCs w:val="24"/>
          <w:lang w:eastAsia="ru-RU"/>
        </w:rPr>
        <w:t xml:space="preserve">которая бы соответствовала Вашим потребностям и Вашему бюджету. </w:t>
      </w:r>
    </w:p>
    <w:p w:rsidR="002759EF" w:rsidRDefault="002759EF" w:rsidP="002759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14A10" w:rsidRDefault="00014A10" w:rsidP="002759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14A10" w:rsidRPr="002759EF" w:rsidRDefault="00014A10" w:rsidP="002759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sectPr w:rsidR="00014A10" w:rsidRPr="002759EF" w:rsidSect="002759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5BF" w:rsidRDefault="00E125BF" w:rsidP="008A4D18">
      <w:pPr>
        <w:spacing w:after="0" w:line="240" w:lineRule="auto"/>
      </w:pPr>
      <w:r>
        <w:separator/>
      </w:r>
    </w:p>
  </w:endnote>
  <w:endnote w:type="continuationSeparator" w:id="0">
    <w:p w:rsidR="00E125BF" w:rsidRDefault="00E125BF" w:rsidP="008A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5BF" w:rsidRDefault="00E125BF" w:rsidP="008A4D18">
      <w:pPr>
        <w:spacing w:after="0" w:line="240" w:lineRule="auto"/>
      </w:pPr>
      <w:r>
        <w:separator/>
      </w:r>
    </w:p>
  </w:footnote>
  <w:footnote w:type="continuationSeparator" w:id="0">
    <w:p w:rsidR="00E125BF" w:rsidRDefault="00E125BF" w:rsidP="008A4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195ADB"/>
    <w:rsid w:val="00217814"/>
    <w:rsid w:val="00261E99"/>
    <w:rsid w:val="002759EF"/>
    <w:rsid w:val="0031547D"/>
    <w:rsid w:val="003C7FEC"/>
    <w:rsid w:val="004A67D7"/>
    <w:rsid w:val="004F7B17"/>
    <w:rsid w:val="005A4C2A"/>
    <w:rsid w:val="005D3F21"/>
    <w:rsid w:val="00601B8C"/>
    <w:rsid w:val="00623C12"/>
    <w:rsid w:val="006421E4"/>
    <w:rsid w:val="00666C9C"/>
    <w:rsid w:val="00720462"/>
    <w:rsid w:val="007B5522"/>
    <w:rsid w:val="007C4367"/>
    <w:rsid w:val="008A4D18"/>
    <w:rsid w:val="008D2E0E"/>
    <w:rsid w:val="00931FE5"/>
    <w:rsid w:val="009A42F8"/>
    <w:rsid w:val="00AC5633"/>
    <w:rsid w:val="00B5293D"/>
    <w:rsid w:val="00C851AD"/>
    <w:rsid w:val="00D37B1B"/>
    <w:rsid w:val="00D453E7"/>
    <w:rsid w:val="00D7598C"/>
    <w:rsid w:val="00E125BF"/>
    <w:rsid w:val="00FC0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8C"/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iPriority w:val="99"/>
    <w:semiHidden/>
    <w:unhideWhenUsed/>
    <w:rsid w:val="008A4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4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AB023-0560-4CB1-B2A2-DA075ED0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iplatochina</cp:lastModifiedBy>
  <cp:revision>2</cp:revision>
  <dcterms:created xsi:type="dcterms:W3CDTF">2016-05-26T06:02:00Z</dcterms:created>
  <dcterms:modified xsi:type="dcterms:W3CDTF">2016-05-26T06:02:00Z</dcterms:modified>
</cp:coreProperties>
</file>