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9E" w:rsidRPr="00602A9E" w:rsidRDefault="00602A9E" w:rsidP="00602A9E">
      <w:pPr>
        <w:spacing w:before="72" w:after="72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proofErr w:type="gramStart"/>
      <w:r w:rsidRPr="00602A9E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Картофелеуборочный</w:t>
      </w:r>
      <w:proofErr w:type="gramEnd"/>
      <w:r w:rsidRPr="00602A9E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602A9E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миникомбайн</w:t>
      </w:r>
      <w:proofErr w:type="spellEnd"/>
      <w:r w:rsidRPr="00602A9E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с приводом от опорных дисков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Патентная информация 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Номер: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2007104163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Автор: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Максимов Леонид Михайлович (RU), Максимов Павел Леонидович (RU), Максимов Лев Леонидович (RU), Малков Максим Николаевич (RU), Шкляев Константин Леонидович (RU), Романов Александр Петрович (RU)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публикации: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lang w:eastAsia="ru-RU"/>
        </w:rPr>
        <w:t>20 Августа, 2008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для переписки:</w:t>
      </w:r>
    </w:p>
    <w:p w:rsidR="00602A9E" w:rsidRPr="00602A9E" w:rsidRDefault="007B211C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="00602A9E" w:rsidRPr="00602A9E">
          <w:rPr>
            <w:rFonts w:ascii="Arial" w:eastAsia="Times New Roman" w:hAnsi="Arial" w:cs="Arial"/>
            <w:color w:val="003278"/>
            <w:sz w:val="18"/>
            <w:u w:val="single"/>
            <w:lang w:eastAsia="ru-RU"/>
          </w:rPr>
          <w:t>Получить почтовый адрес для переписки</w:t>
        </w:r>
      </w:hyperlink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Классификация по МПК: </w:t>
      </w:r>
      <w:hyperlink r:id="rId6" w:tooltip="Уборка урожая; жатва" w:history="1">
        <w:r w:rsidRPr="00602A9E">
          <w:rPr>
            <w:rFonts w:ascii="Arial" w:eastAsia="Times New Roman" w:hAnsi="Arial" w:cs="Arial"/>
            <w:b/>
            <w:bCs/>
            <w:color w:val="003278"/>
            <w:sz w:val="18"/>
            <w:u w:val="single"/>
            <w:lang w:eastAsia="ru-RU"/>
          </w:rPr>
          <w:t>A01D</w:t>
        </w:r>
      </w:hyperlink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602A9E" w:rsidRPr="00602A9E" w:rsidRDefault="00602A9E" w:rsidP="00602A9E">
      <w:pPr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Формула изобретения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 </w:t>
      </w:r>
      <w:proofErr w:type="gram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Картофелеуборочный </w:t>
      </w:r>
      <w:proofErr w:type="spell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миникомбайн</w:t>
      </w:r>
      <w:proofErr w:type="spell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приводом от опорных дисков, содержащий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подкапывающий лемех, подъемно-сепарирующее устройство, отделитель ботвы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картофеля, выгрузной транспортер, отличающийся тем, что на общем валу жестко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закреплены два диска, снабженные </w:t>
      </w:r>
      <w:proofErr w:type="spell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почвозацепами</w:t>
      </w:r>
      <w:proofErr w:type="spell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с интервалом, соответствующим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ширине размещения клубней в гнезде, при этом по окружности концентричной ободу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опорных дисков, имеющей уменьшенный радиус на величину высоты гребня с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необходимым шагом, размещены трубки (прутки) с возможностью</w:t>
      </w:r>
      <w:proofErr w:type="gram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их перестановки в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радиальном направлении, на которые надето </w:t>
      </w:r>
      <w:proofErr w:type="spell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клубнеприемное</w:t>
      </w:r>
      <w:proofErr w:type="spell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прутковое элеваторное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полотно, движение которого над опорными дисками направляется двумя вальцами,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имеющими возможность перемещения на раме машины в горизонтальном направлении.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</w:t>
      </w:r>
      <w:proofErr w:type="gram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Устройство по п.1, отличающееся тем, что лемех дугообразной формы, имеющий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радиус кривизны соответствующий радиусу опорных дисков, размещен между опорными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дисками, в задней нижней части их, а над лемехом под углом к горизонту большим угла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качения клубней, расположен подъемный прутковый элеватор таким образом, что между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ветвями элеваторов образуется суживающийся кверху </w:t>
      </w:r>
      <w:proofErr w:type="spell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трапецевидный</w:t>
      </w:r>
      <w:proofErr w:type="spell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канал, а на участке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между задним направляющим вальцом </w:t>
      </w:r>
      <w:proofErr w:type="spell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клубнеприемного</w:t>
      </w:r>
      <w:proofErr w:type="spellEnd"/>
      <w:proofErr w:type="gram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элеваторного полотна и ведущим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валом подъемного элеватора имеется свободная зона необходимой длины для отражения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раската клубней, при этом угол наклона к горизонту подъемного элеватора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регулируется поворотом несущего бруса относительно нижней опоры.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Устройство по п.1, отличающееся тем, что к верхней свободной ветви подъемного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пруткового элеватора с помощью направляющего вальца, размещенного выше и позади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ведущего вала, прижаты ветви </w:t>
      </w:r>
      <w:proofErr w:type="spell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ботвоудаляющих</w:t>
      </w:r>
      <w:proofErr w:type="spell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ремней, надетых с определенным</w:t>
      </w:r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интервалом (12 см) на </w:t>
      </w:r>
      <w:proofErr w:type="spellStart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клубнеприемное</w:t>
      </w:r>
      <w:proofErr w:type="spellEnd"/>
      <w:r w:rsidRPr="00602A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элеваторное полотно.</w:t>
      </w:r>
    </w:p>
    <w:sectPr w:rsidR="00602A9E" w:rsidRPr="00602A9E" w:rsidSect="006E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6527"/>
    <w:multiLevelType w:val="multilevel"/>
    <w:tmpl w:val="D4C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F5D89"/>
    <w:multiLevelType w:val="multilevel"/>
    <w:tmpl w:val="43B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9E"/>
    <w:rsid w:val="003E43D8"/>
    <w:rsid w:val="00602A9E"/>
    <w:rsid w:val="006E6E74"/>
    <w:rsid w:val="007B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4"/>
  </w:style>
  <w:style w:type="paragraph" w:styleId="1">
    <w:name w:val="heading 1"/>
    <w:basedOn w:val="a"/>
    <w:link w:val="10"/>
    <w:uiPriority w:val="9"/>
    <w:qFormat/>
    <w:rsid w:val="00602A9E"/>
    <w:pPr>
      <w:spacing w:before="72" w:after="72" w:line="240" w:lineRule="auto"/>
      <w:outlineLvl w:val="0"/>
    </w:pPr>
    <w:rPr>
      <w:rFonts w:ascii="Times New Roman" w:eastAsia="Times New Roman" w:hAnsi="Times New Roman" w:cs="Times New Roman"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A9E"/>
    <w:rPr>
      <w:rFonts w:ascii="Times New Roman" w:eastAsia="Times New Roman" w:hAnsi="Times New Roman" w:cs="Times New Roman"/>
      <w:kern w:val="36"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602A9E"/>
    <w:rPr>
      <w:color w:val="003278"/>
      <w:u w:val="single"/>
    </w:rPr>
  </w:style>
  <w:style w:type="character" w:styleId="a4">
    <w:name w:val="Strong"/>
    <w:basedOn w:val="a0"/>
    <w:uiPriority w:val="22"/>
    <w:qFormat/>
    <w:rsid w:val="00602A9E"/>
    <w:rPr>
      <w:b/>
      <w:bCs/>
    </w:rPr>
  </w:style>
  <w:style w:type="paragraph" w:styleId="a5">
    <w:name w:val="Normal (Web)"/>
    <w:basedOn w:val="a"/>
    <w:uiPriority w:val="99"/>
    <w:semiHidden/>
    <w:unhideWhenUsed/>
    <w:rsid w:val="0060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pk-categories">
    <w:name w:val="mpk-categories"/>
    <w:basedOn w:val="a"/>
    <w:rsid w:val="0060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60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4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22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7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1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2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0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4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91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277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49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34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patentov.ru/catalog/application/7" TargetMode="External"/><Relationship Id="rId5" Type="http://schemas.openxmlformats.org/officeDocument/2006/relationships/hyperlink" Target="http://www.bankpatentov.ru/sms/a1/?nid=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2010-09-24T18:09:00Z</dcterms:created>
  <dcterms:modified xsi:type="dcterms:W3CDTF">2010-09-24T18:19:00Z</dcterms:modified>
</cp:coreProperties>
</file>